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0AB3DBE" w:rsidR="00E90E49" w:rsidRPr="00CF3B6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F3B69">
        <w:t>3GPP TSG-RAN WG</w:t>
      </w:r>
      <w:r w:rsidR="008F1C4E" w:rsidRPr="00CF3B69">
        <w:t>1</w:t>
      </w:r>
      <w:r w:rsidRPr="00CF3B69">
        <w:t xml:space="preserve"> </w:t>
      </w:r>
      <w:r w:rsidR="008F1C4E" w:rsidRPr="00CF3B69">
        <w:t xml:space="preserve">Meeting </w:t>
      </w:r>
      <w:r w:rsidRPr="00CF3B69">
        <w:t>#</w:t>
      </w:r>
      <w:r w:rsidR="00CE0BF7" w:rsidRPr="00CF3B69">
        <w:t>9</w:t>
      </w:r>
      <w:r w:rsidR="0031368B">
        <w:t>7</w:t>
      </w:r>
      <w:r w:rsidRPr="00CF3B69">
        <w:tab/>
      </w:r>
      <w:bookmarkStart w:id="0" w:name="_GoBack"/>
      <w:r w:rsidR="00235D61" w:rsidRPr="00235D61">
        <w:rPr>
          <w:sz w:val="32"/>
          <w:szCs w:val="32"/>
        </w:rPr>
        <w:t>R1-1907391</w:t>
      </w:r>
      <w:bookmarkEnd w:id="0"/>
    </w:p>
    <w:p w14:paraId="25B6506E" w14:textId="6216D3E1" w:rsidR="00DB3592" w:rsidRPr="00CF3B69" w:rsidRDefault="0031368B" w:rsidP="00DB3592">
      <w:pPr>
        <w:pStyle w:val="3GPPHeader"/>
      </w:pPr>
      <w:r>
        <w:t>Reno, USA</w:t>
      </w:r>
      <w:r w:rsidR="005F1345" w:rsidRPr="00CF3B69">
        <w:t xml:space="preserve">, </w:t>
      </w:r>
      <w:r>
        <w:t>May</w:t>
      </w:r>
      <w:r w:rsidR="005F1345" w:rsidRPr="00CF3B69">
        <w:t xml:space="preserve"> </w:t>
      </w:r>
      <w:r>
        <w:t>13</w:t>
      </w:r>
      <w:r w:rsidR="00DB3592" w:rsidRPr="00CF3B69">
        <w:rPr>
          <w:vertAlign w:val="superscript"/>
        </w:rPr>
        <w:t>th</w:t>
      </w:r>
      <w:r w:rsidR="005F1345" w:rsidRPr="00CF3B69">
        <w:t xml:space="preserve"> – </w:t>
      </w:r>
      <w:r w:rsidR="00B076E0" w:rsidRPr="00CF3B69">
        <w:t>1</w:t>
      </w:r>
      <w:r>
        <w:t>7</w:t>
      </w:r>
      <w:r w:rsidR="005F1345" w:rsidRPr="00CF3B69">
        <w:rPr>
          <w:vertAlign w:val="superscript"/>
        </w:rPr>
        <w:t>t</w:t>
      </w:r>
      <w:r w:rsidR="00B076E0" w:rsidRPr="00CF3B69">
        <w:rPr>
          <w:vertAlign w:val="superscript"/>
        </w:rPr>
        <w:t>h</w:t>
      </w:r>
      <w:r w:rsidR="005F1345" w:rsidRPr="00CF3B69">
        <w:t xml:space="preserve"> 2019</w:t>
      </w:r>
    </w:p>
    <w:p w14:paraId="60A5317D" w14:textId="77777777" w:rsidR="00E90E49" w:rsidRPr="00CF3B69" w:rsidRDefault="00E90E49" w:rsidP="00357380">
      <w:pPr>
        <w:pStyle w:val="3GPPHeader"/>
      </w:pPr>
    </w:p>
    <w:p w14:paraId="3C6869D1" w14:textId="0F398474" w:rsidR="00E90E49" w:rsidRPr="00CF3B69" w:rsidRDefault="00E90E49" w:rsidP="00311702">
      <w:pPr>
        <w:pStyle w:val="3GPPHeader"/>
        <w:rPr>
          <w:sz w:val="22"/>
        </w:rPr>
      </w:pPr>
      <w:r w:rsidRPr="00CF3B69">
        <w:rPr>
          <w:sz w:val="22"/>
        </w:rPr>
        <w:t>Agenda Item:</w:t>
      </w:r>
      <w:r w:rsidRPr="00CF3B69">
        <w:rPr>
          <w:sz w:val="22"/>
        </w:rPr>
        <w:tab/>
      </w:r>
      <w:r w:rsidR="00B076E0" w:rsidRPr="00CF3B69">
        <w:rPr>
          <w:sz w:val="22"/>
        </w:rPr>
        <w:t>7</w:t>
      </w:r>
      <w:r w:rsidR="006500B6" w:rsidRPr="00CF3B69">
        <w:rPr>
          <w:sz w:val="22"/>
        </w:rPr>
        <w:t>.</w:t>
      </w:r>
      <w:r w:rsidR="00B076E0" w:rsidRPr="00CF3B69">
        <w:rPr>
          <w:sz w:val="22"/>
        </w:rPr>
        <w:t>2</w:t>
      </w:r>
      <w:r w:rsidR="006500B6" w:rsidRPr="00CF3B69">
        <w:rPr>
          <w:sz w:val="22"/>
        </w:rPr>
        <w:t>.</w:t>
      </w:r>
      <w:r w:rsidR="00B076E0" w:rsidRPr="00CF3B69">
        <w:rPr>
          <w:sz w:val="22"/>
        </w:rPr>
        <w:t>5.</w:t>
      </w:r>
      <w:r w:rsidR="00C91EBC">
        <w:rPr>
          <w:sz w:val="22"/>
        </w:rPr>
        <w:t>5</w:t>
      </w:r>
    </w:p>
    <w:p w14:paraId="0CB055DD" w14:textId="77777777" w:rsidR="00E90E49" w:rsidRPr="00CF3B69" w:rsidRDefault="003D3C45" w:rsidP="00F64C2B">
      <w:pPr>
        <w:pStyle w:val="3GPPHeader"/>
        <w:rPr>
          <w:sz w:val="22"/>
        </w:rPr>
      </w:pPr>
      <w:r w:rsidRPr="00CF3B69">
        <w:rPr>
          <w:sz w:val="22"/>
        </w:rPr>
        <w:t>Source:</w:t>
      </w:r>
      <w:r w:rsidR="00E90E49" w:rsidRPr="00CF3B69">
        <w:rPr>
          <w:sz w:val="22"/>
        </w:rPr>
        <w:tab/>
      </w:r>
      <w:r w:rsidR="00F64C2B" w:rsidRPr="00CF3B69">
        <w:rPr>
          <w:sz w:val="22"/>
        </w:rPr>
        <w:t>Ericsson</w:t>
      </w:r>
    </w:p>
    <w:p w14:paraId="63DAB814" w14:textId="6353C9C4" w:rsidR="00E90E49" w:rsidRPr="00CF3B69" w:rsidRDefault="003D3C45" w:rsidP="00311702">
      <w:pPr>
        <w:pStyle w:val="3GPPHeader"/>
        <w:rPr>
          <w:sz w:val="22"/>
        </w:rPr>
      </w:pPr>
      <w:r w:rsidRPr="00CF3B69">
        <w:rPr>
          <w:sz w:val="22"/>
        </w:rPr>
        <w:t>Title:</w:t>
      </w:r>
      <w:r w:rsidR="00E90E49" w:rsidRPr="00CF3B69">
        <w:rPr>
          <w:sz w:val="22"/>
        </w:rPr>
        <w:tab/>
      </w:r>
      <w:r w:rsidR="00B076E0" w:rsidRPr="00CF3B69">
        <w:rPr>
          <w:sz w:val="22"/>
        </w:rPr>
        <w:t xml:space="preserve">On </w:t>
      </w:r>
      <w:r w:rsidR="00C91EBC">
        <w:rPr>
          <w:sz w:val="22"/>
        </w:rPr>
        <w:t>2-step random access for NTN</w:t>
      </w:r>
    </w:p>
    <w:p w14:paraId="76893D37" w14:textId="265A6D30" w:rsidR="00E90E49" w:rsidRPr="00CF3B69" w:rsidRDefault="00E90E49" w:rsidP="000E5128">
      <w:pPr>
        <w:pStyle w:val="3GPPHeader"/>
        <w:rPr>
          <w:sz w:val="22"/>
        </w:rPr>
      </w:pPr>
      <w:r w:rsidRPr="00CF3B69">
        <w:rPr>
          <w:sz w:val="22"/>
        </w:rPr>
        <w:t>Document for:</w:t>
      </w:r>
      <w:r w:rsidRPr="00CF3B69">
        <w:rPr>
          <w:sz w:val="22"/>
        </w:rPr>
        <w:tab/>
        <w:t>Discussion</w:t>
      </w:r>
      <w:r w:rsidR="00B076E0" w:rsidRPr="00CF3B69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AC1BBE3" w14:textId="7A535B13" w:rsidR="00A2268A" w:rsidRPr="00CF3B69" w:rsidRDefault="00A2268A" w:rsidP="000E5128">
      <w:pPr>
        <w:jc w:val="both"/>
        <w:rPr>
          <w:rFonts w:ascii="Arial" w:hAnsi="Arial"/>
          <w:sz w:val="20"/>
          <w:szCs w:val="20"/>
        </w:rPr>
      </w:pPr>
      <w:r w:rsidRPr="00CF3B69">
        <w:rPr>
          <w:rFonts w:ascii="Arial" w:hAnsi="Arial"/>
          <w:sz w:val="20"/>
          <w:szCs w:val="20"/>
        </w:rPr>
        <w:t>RAN#80 approved a new SI on solutions evaluation for NR to support Non-Terrestrial Network</w:t>
      </w:r>
      <w:r w:rsidR="00E85654" w:rsidRPr="00CF3B69">
        <w:rPr>
          <w:rFonts w:ascii="Arial" w:hAnsi="Arial"/>
          <w:sz w:val="20"/>
          <w:szCs w:val="20"/>
        </w:rPr>
        <w:t>. The latest version of the SID is given in</w:t>
      </w:r>
      <w:r w:rsidR="00B45E11" w:rsidRPr="00CF3B69">
        <w:rPr>
          <w:rFonts w:ascii="Arial" w:hAnsi="Arial"/>
          <w:sz w:val="20"/>
          <w:szCs w:val="20"/>
        </w:rPr>
        <w:t xml:space="preserve"> [1]</w:t>
      </w:r>
      <w:r w:rsidR="002B626A" w:rsidRPr="00CF3B69">
        <w:rPr>
          <w:rFonts w:ascii="Arial" w:hAnsi="Arial"/>
          <w:sz w:val="20"/>
          <w:szCs w:val="20"/>
        </w:rPr>
        <w:t>.</w:t>
      </w:r>
      <w:r w:rsidRPr="00CF3B69">
        <w:rPr>
          <w:rFonts w:ascii="Arial" w:hAnsi="Arial"/>
          <w:sz w:val="20"/>
          <w:szCs w:val="20"/>
        </w:rPr>
        <w:t xml:space="preserve"> The SI has the following</w:t>
      </w:r>
      <w:r w:rsidR="003C20D7" w:rsidRPr="00CF3B69">
        <w:rPr>
          <w:rFonts w:ascii="Arial" w:hAnsi="Arial"/>
          <w:sz w:val="20"/>
          <w:szCs w:val="20"/>
        </w:rPr>
        <w:t xml:space="preserve"> RAN1</w:t>
      </w:r>
      <w:r w:rsidRPr="00CF3B69">
        <w:rPr>
          <w:rFonts w:ascii="Arial" w:hAnsi="Arial"/>
          <w:sz w:val="20"/>
          <w:szCs w:val="20"/>
        </w:rPr>
        <w:t xml:space="preserve"> objectives</w:t>
      </w:r>
      <w:r w:rsidR="00B45E11" w:rsidRPr="00CF3B69">
        <w:rPr>
          <w:rFonts w:ascii="Arial" w:hAnsi="Arial"/>
          <w:sz w:val="20"/>
          <w:szCs w:val="20"/>
        </w:rPr>
        <w:t>. The RAN1 work is scheduled to begin at RAN1#96bis in April 2019.</w:t>
      </w:r>
    </w:p>
    <w:p w14:paraId="4E63BDAC" w14:textId="41E155CD" w:rsidR="00A2268A" w:rsidRDefault="00A2268A" w:rsidP="000E5128">
      <w:pPr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43A6EEA9" wp14:editId="49617826">
                <wp:extent cx="6120765" cy="2407920"/>
                <wp:effectExtent l="0" t="0" r="13335" b="114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407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0186E5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Physical layer</w:t>
                            </w:r>
                          </w:p>
                          <w:p w14:paraId="53A0B01F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DB3592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val="nl-NL" w:eastAsia="x-none"/>
                              </w:rPr>
                              <w:t xml:space="preserve">Consolidation of potential impacts as initially identified in TR 38.811 and identification of related solutions if needed  [RAN1]: </w:t>
                            </w:r>
                          </w:p>
                          <w:p w14:paraId="56917731" w14:textId="77777777" w:rsidR="00CD0448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Physical layer control procedures (e.g. CSI feedback, power control)</w:t>
                            </w:r>
                          </w:p>
                          <w:p w14:paraId="25967C27" w14:textId="77777777" w:rsidR="00CD0448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Uplink Timing advance/RACH procedure including PRACH sequence/format/message</w:t>
                            </w:r>
                          </w:p>
                          <w:p w14:paraId="54708D01" w14:textId="40DCE814" w:rsidR="00A2268A" w:rsidRPr="00CF3B69" w:rsidRDefault="007272AE" w:rsidP="00A4216A">
                            <w:pPr>
                              <w:numPr>
                                <w:ilvl w:val="2"/>
                                <w:numId w:val="14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Making retransmission mechanisms at the physical layer more delay-tolerant as appropriate. This may also include capability to deactivate the HARQ mechanisms.</w:t>
                            </w:r>
                          </w:p>
                          <w:p w14:paraId="7CDE54C6" w14:textId="77777777" w:rsidR="00A2268A" w:rsidRPr="00CF3B69" w:rsidRDefault="00A2268A" w:rsidP="00A2268A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CF3B69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Performance assessment of NR in selected deployment scenarios (LEO based satellite access, GEO based satellite access) through link level (Radio link) and system level (cell) simulations [RAN1]</w:t>
                            </w:r>
                          </w:p>
                          <w:p w14:paraId="5FA9AA7D" w14:textId="77777777" w:rsidR="00A2268A" w:rsidRPr="00CF3B69" w:rsidRDefault="00A2268A" w:rsidP="00A226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A6EE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89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" fillcolor="white [3201]" strokeweight=".5pt">
                <v:textbox>
                  <w:txbxContent>
                    <w:p w14:paraId="160186E5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b/>
                          <w:bCs/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Physical layer</w:t>
                      </w:r>
                    </w:p>
                    <w:p w14:paraId="53A0B01F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DB3592">
                        <w:rPr>
                          <w:rFonts w:ascii="Arial" w:hAnsi="Arial"/>
                          <w:i/>
                          <w:sz w:val="20"/>
                          <w:szCs w:val="20"/>
                          <w:lang w:val="nl-NL" w:eastAsia="x-none"/>
                        </w:rPr>
                        <w:t xml:space="preserve">Consolidation of potential impacts as initially identified in TR 38.811 and identification of related solutions if needed  [RAN1]: </w:t>
                      </w:r>
                    </w:p>
                    <w:p w14:paraId="56917731" w14:textId="77777777" w:rsidR="00CD0448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Physical layer control procedures (e.g. CSI feedback, power control)</w:t>
                      </w:r>
                    </w:p>
                    <w:p w14:paraId="25967C27" w14:textId="77777777" w:rsidR="00CD0448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Uplink Timing advance/RACH procedure including PRACH sequence/format/message</w:t>
                      </w:r>
                    </w:p>
                    <w:p w14:paraId="54708D01" w14:textId="40DCE814" w:rsidR="00A2268A" w:rsidRPr="00CF3B69" w:rsidRDefault="007272AE" w:rsidP="00A4216A">
                      <w:pPr>
                        <w:numPr>
                          <w:ilvl w:val="2"/>
                          <w:numId w:val="14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Making retransmission mechanisms at the physical layer more delay-tolerant as appropriate. This may also include capability to deactivate the HARQ mechanisms.</w:t>
                      </w:r>
                    </w:p>
                    <w:p w14:paraId="7CDE54C6" w14:textId="77777777" w:rsidR="00A2268A" w:rsidRPr="00CF3B69" w:rsidRDefault="00A2268A" w:rsidP="00A2268A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CF3B69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Performance assessment of NR in selected deployment scenarios (LEO based satellite access, GEO based satellite access) through link level (Radio link) and system level (cell) simulations [RAN1]</w:t>
                      </w:r>
                    </w:p>
                    <w:p w14:paraId="5FA9AA7D" w14:textId="77777777" w:rsidR="00A2268A" w:rsidRPr="00CF3B69" w:rsidRDefault="00A2268A" w:rsidP="00A2268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83E87A1" w14:textId="49432358" w:rsidR="00C91EBC" w:rsidRDefault="00C91EBC" w:rsidP="000E5128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addition, the following note was added in t</w:t>
      </w:r>
      <w:r w:rsidRPr="00CF3B69">
        <w:rPr>
          <w:rFonts w:ascii="Arial" w:hAnsi="Arial"/>
          <w:sz w:val="20"/>
          <w:szCs w:val="20"/>
        </w:rPr>
        <w:t>he latest version of the SID</w:t>
      </w:r>
      <w:r>
        <w:rPr>
          <w:rFonts w:ascii="Arial" w:hAnsi="Arial"/>
          <w:sz w:val="20"/>
          <w:szCs w:val="20"/>
        </w:rPr>
        <w:t>:</w:t>
      </w:r>
    </w:p>
    <w:p w14:paraId="2FAFCB7D" w14:textId="4FCD43E2" w:rsidR="00C91EBC" w:rsidRPr="00C91EBC" w:rsidRDefault="00C91EBC" w:rsidP="00C91EBC">
      <w:pPr>
        <w:ind w:left="567"/>
        <w:jc w:val="both"/>
        <w:rPr>
          <w:rFonts w:ascii="Arial" w:hAnsi="Arial"/>
          <w:i/>
          <w:sz w:val="20"/>
          <w:szCs w:val="20"/>
        </w:rPr>
      </w:pPr>
      <w:r w:rsidRPr="00C91EBC">
        <w:rPr>
          <w:rFonts w:ascii="Arial" w:hAnsi="Arial"/>
          <w:i/>
          <w:sz w:val="20"/>
          <w:szCs w:val="20"/>
        </w:rPr>
        <w:t>Note: PRACH impact on 4 step RACH procedure is considered. Identification of any specific requirements related to 2 step RACH (compared to 4 step RACH) is also considered after some progress on the WID “2 step RACH” if necessary [RAN1 and 2].</w:t>
      </w:r>
    </w:p>
    <w:p w14:paraId="644AC52F" w14:textId="2C3C7EF6" w:rsidR="00A2268A" w:rsidRPr="00CF3B69" w:rsidRDefault="00A2268A" w:rsidP="000E5128">
      <w:pPr>
        <w:jc w:val="both"/>
        <w:rPr>
          <w:rFonts w:ascii="Arial" w:hAnsi="Arial"/>
          <w:sz w:val="20"/>
          <w:szCs w:val="20"/>
        </w:rPr>
      </w:pPr>
      <w:r w:rsidRPr="00CF3B69">
        <w:rPr>
          <w:rFonts w:ascii="Arial" w:hAnsi="Arial"/>
          <w:sz w:val="20"/>
          <w:szCs w:val="20"/>
        </w:rPr>
        <w:t xml:space="preserve">In this contribution, we </w:t>
      </w:r>
      <w:r w:rsidR="00B076E0" w:rsidRPr="00CF3B69">
        <w:rPr>
          <w:rFonts w:ascii="Arial" w:hAnsi="Arial"/>
          <w:sz w:val="20"/>
          <w:szCs w:val="20"/>
        </w:rPr>
        <w:t xml:space="preserve">discuss </w:t>
      </w:r>
      <w:r w:rsidR="00C91EBC">
        <w:rPr>
          <w:rFonts w:ascii="Arial" w:hAnsi="Arial"/>
          <w:sz w:val="20"/>
          <w:szCs w:val="20"/>
        </w:rPr>
        <w:t>2-step RACH for NTN.</w:t>
      </w:r>
    </w:p>
    <w:p w14:paraId="463E4BBA" w14:textId="00D65B33" w:rsidR="00A1311D" w:rsidRDefault="004000E8" w:rsidP="00A1311D">
      <w:pPr>
        <w:pStyle w:val="Heading1"/>
        <w:numPr>
          <w:ilvl w:val="0"/>
          <w:numId w:val="15"/>
        </w:numPr>
      </w:pPr>
      <w:bookmarkStart w:id="1" w:name="_Ref178064866"/>
      <w:r w:rsidRPr="00CE0424">
        <w:t>Discussion</w:t>
      </w:r>
      <w:bookmarkEnd w:id="1"/>
    </w:p>
    <w:p w14:paraId="3A755206" w14:textId="24C6822A" w:rsidR="00240BB4" w:rsidRDefault="00240BB4" w:rsidP="00240BB4">
      <w:pPr>
        <w:pStyle w:val="Heading2"/>
      </w:pPr>
      <w:r>
        <w:t>2.1</w:t>
      </w:r>
      <w:r>
        <w:tab/>
      </w:r>
      <w:r w:rsidR="00EB37B8">
        <w:t xml:space="preserve">2-step </w:t>
      </w:r>
      <w:r w:rsidR="00A74D84">
        <w:t>RACH</w:t>
      </w:r>
      <w:r w:rsidR="00EB37B8">
        <w:t xml:space="preserve"> in</w:t>
      </w:r>
      <w:r w:rsidR="00BF5F04">
        <w:t xml:space="preserve"> Rel-16</w:t>
      </w:r>
      <w:r w:rsidR="00EB37B8">
        <w:t xml:space="preserve"> NR</w:t>
      </w:r>
    </w:p>
    <w:p w14:paraId="377A9CDF" w14:textId="7014FBAD" w:rsidR="00C55088" w:rsidRDefault="00C5508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According to the approved WI on 2-step RACH</w:t>
      </w:r>
      <w:r w:rsidR="00D82138">
        <w:rPr>
          <w:rFonts w:ascii="Arial" w:hAnsi="Arial"/>
          <w:sz w:val="20"/>
          <w:szCs w:val="20"/>
        </w:rPr>
        <w:t xml:space="preserve"> [2]</w:t>
      </w:r>
      <w:r>
        <w:rPr>
          <w:rFonts w:ascii="Arial" w:hAnsi="Arial"/>
          <w:sz w:val="20"/>
          <w:szCs w:val="20"/>
        </w:rPr>
        <w:t>, t</w:t>
      </w:r>
      <w:r w:rsidRPr="00C55088">
        <w:rPr>
          <w:rFonts w:ascii="Arial" w:hAnsi="Arial"/>
          <w:sz w:val="20"/>
          <w:szCs w:val="20"/>
        </w:rPr>
        <w:t>he work item aims to specify 2-step RACH as general MAC procedure covering both physical layer and higher layer aspects. Only Contention based RACH procedures are specified for 2-step RACH. Th</w:t>
      </w:r>
      <w:r>
        <w:rPr>
          <w:rFonts w:ascii="Arial" w:hAnsi="Arial"/>
          <w:sz w:val="20"/>
          <w:szCs w:val="20"/>
        </w:rPr>
        <w:t>e</w:t>
      </w:r>
      <w:r w:rsidRPr="00C55088">
        <w:rPr>
          <w:rFonts w:ascii="Arial" w:hAnsi="Arial"/>
          <w:sz w:val="20"/>
          <w:szCs w:val="20"/>
        </w:rPr>
        <w:t xml:space="preserve"> work item </w:t>
      </w:r>
      <w:r>
        <w:rPr>
          <w:rFonts w:ascii="Arial" w:hAnsi="Arial"/>
          <w:sz w:val="20"/>
          <w:szCs w:val="20"/>
        </w:rPr>
        <w:t>targets</w:t>
      </w:r>
      <w:r w:rsidRPr="00C55088">
        <w:rPr>
          <w:rFonts w:ascii="Arial" w:hAnsi="Arial"/>
          <w:sz w:val="20"/>
          <w:szCs w:val="20"/>
        </w:rPr>
        <w:t xml:space="preserve"> a common design for 3 main scenarios (</w:t>
      </w:r>
      <w:proofErr w:type="spellStart"/>
      <w:r w:rsidRPr="00C55088">
        <w:rPr>
          <w:rFonts w:ascii="Arial" w:hAnsi="Arial"/>
          <w:sz w:val="20"/>
          <w:szCs w:val="20"/>
        </w:rPr>
        <w:t>mMTC</w:t>
      </w:r>
      <w:proofErr w:type="spellEnd"/>
      <w:r w:rsidRPr="00C55088">
        <w:rPr>
          <w:rFonts w:ascii="Arial" w:hAnsi="Arial"/>
          <w:sz w:val="20"/>
          <w:szCs w:val="20"/>
        </w:rPr>
        <w:t xml:space="preserve">, URLLC and </w:t>
      </w:r>
      <w:proofErr w:type="spellStart"/>
      <w:r w:rsidRPr="00C55088">
        <w:rPr>
          <w:rFonts w:ascii="Arial" w:hAnsi="Arial"/>
          <w:sz w:val="20"/>
          <w:szCs w:val="20"/>
        </w:rPr>
        <w:t>eMBB</w:t>
      </w:r>
      <w:proofErr w:type="spellEnd"/>
      <w:r w:rsidRPr="00C55088">
        <w:rPr>
          <w:rFonts w:ascii="Arial" w:hAnsi="Arial"/>
          <w:sz w:val="20"/>
          <w:szCs w:val="20"/>
        </w:rPr>
        <w:t xml:space="preserve">) and for both licensed and unlicensed spectrum. </w:t>
      </w:r>
    </w:p>
    <w:p w14:paraId="00C8CFC5" w14:textId="60BF733A" w:rsidR="00C55088" w:rsidRPr="00CF3B69" w:rsidRDefault="00C55088" w:rsidP="00C5508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2" w:name="_Toc4663998"/>
      <w:r>
        <w:rPr>
          <w:sz w:val="20"/>
          <w:szCs w:val="20"/>
        </w:rPr>
        <w:lastRenderedPageBreak/>
        <w:t xml:space="preserve">Rel-16 2-step RACH WI </w:t>
      </w:r>
      <w:r w:rsidRPr="00C55088">
        <w:rPr>
          <w:sz w:val="20"/>
          <w:szCs w:val="20"/>
        </w:rPr>
        <w:t>targets a common design for 3 main scenarios (</w:t>
      </w:r>
      <w:proofErr w:type="spellStart"/>
      <w:r w:rsidRPr="00C55088">
        <w:rPr>
          <w:sz w:val="20"/>
          <w:szCs w:val="20"/>
        </w:rPr>
        <w:t>mMTC</w:t>
      </w:r>
      <w:proofErr w:type="spellEnd"/>
      <w:r w:rsidRPr="00C55088">
        <w:rPr>
          <w:sz w:val="20"/>
          <w:szCs w:val="20"/>
        </w:rPr>
        <w:t xml:space="preserve">, URLLC and </w:t>
      </w:r>
      <w:proofErr w:type="spellStart"/>
      <w:r w:rsidRPr="00C55088">
        <w:rPr>
          <w:sz w:val="20"/>
          <w:szCs w:val="20"/>
        </w:rPr>
        <w:t>eMBB</w:t>
      </w:r>
      <w:proofErr w:type="spellEnd"/>
      <w:r w:rsidRPr="00C55088">
        <w:rPr>
          <w:sz w:val="20"/>
          <w:szCs w:val="20"/>
        </w:rPr>
        <w:t>) and for both licensed and unlicensed spectrum</w:t>
      </w:r>
      <w:r>
        <w:rPr>
          <w:sz w:val="20"/>
          <w:szCs w:val="20"/>
        </w:rPr>
        <w:t>.</w:t>
      </w:r>
      <w:bookmarkEnd w:id="2"/>
    </w:p>
    <w:p w14:paraId="58B09391" w14:textId="77777777" w:rsidR="00C55088" w:rsidRDefault="00C55088" w:rsidP="00C55088">
      <w:p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In our understanding, 2-step RACH is motivated by two main use cases: efficient channel access in unlicensed spectrum (i.e. for NR-U), and transmission of small data packets. </w:t>
      </w:r>
    </w:p>
    <w:p w14:paraId="2094494C" w14:textId="39143E8E" w:rsidR="00C55088" w:rsidRPr="00C55088" w:rsidRDefault="00C55088" w:rsidP="00C55088">
      <w:pPr>
        <w:pStyle w:val="ListParagraph"/>
        <w:numPr>
          <w:ilvl w:val="0"/>
          <w:numId w:val="18"/>
        </w:num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For NR-U, both the UE and gNB may need to go through a listen-before-talk (LBT) procedure for each RACH step, and so halving the number of LBT operations via a 2-step RACH can significantly decrease the delay in connecting to the network. We note that NR-U operation targets small cell operation (the study used an </w:t>
      </w:r>
      <w:proofErr w:type="spellStart"/>
      <w:r w:rsidRPr="00C55088">
        <w:rPr>
          <w:rFonts w:ascii="Arial" w:hAnsi="Arial"/>
          <w:sz w:val="20"/>
          <w:szCs w:val="20"/>
        </w:rPr>
        <w:t>UMi</w:t>
      </w:r>
      <w:proofErr w:type="spellEnd"/>
      <w:r w:rsidRPr="00C55088">
        <w:rPr>
          <w:rFonts w:ascii="Arial" w:hAnsi="Arial"/>
          <w:sz w:val="20"/>
          <w:szCs w:val="20"/>
        </w:rPr>
        <w:t xml:space="preserve"> scenario with 23 dBm transmit power, 0 </w:t>
      </w:r>
      <w:proofErr w:type="spellStart"/>
      <w:r w:rsidRPr="00C55088">
        <w:rPr>
          <w:rFonts w:ascii="Arial" w:hAnsi="Arial"/>
          <w:sz w:val="20"/>
          <w:szCs w:val="20"/>
        </w:rPr>
        <w:t>dBi</w:t>
      </w:r>
      <w:proofErr w:type="spellEnd"/>
      <w:r w:rsidRPr="00C55088">
        <w:rPr>
          <w:rFonts w:ascii="Arial" w:hAnsi="Arial"/>
          <w:sz w:val="20"/>
          <w:szCs w:val="20"/>
        </w:rPr>
        <w:t xml:space="preserve"> gain antennas to investigate outdoor system level performance). </w:t>
      </w:r>
    </w:p>
    <w:p w14:paraId="0B4D8C83" w14:textId="77777777" w:rsidR="00C55088" w:rsidRPr="00C55088" w:rsidRDefault="00C55088" w:rsidP="00C55088">
      <w:pPr>
        <w:pStyle w:val="ListParagraph"/>
        <w:numPr>
          <w:ilvl w:val="0"/>
          <w:numId w:val="18"/>
        </w:numPr>
        <w:jc w:val="both"/>
        <w:rPr>
          <w:rFonts w:ascii="Arial" w:hAnsi="Arial"/>
          <w:sz w:val="20"/>
          <w:szCs w:val="20"/>
        </w:rPr>
      </w:pPr>
      <w:r w:rsidRPr="00C55088">
        <w:rPr>
          <w:rFonts w:ascii="Arial" w:hAnsi="Arial"/>
          <w:sz w:val="20"/>
          <w:szCs w:val="20"/>
        </w:rPr>
        <w:t xml:space="preserve">For small packet data transmission, it is well known from prior studies that significant amounts of traffic can have a small packet size. The overhead from RRC connection setup or RRC resume for such small packets is significant, and so shorter RACH procedures can be appealing. </w:t>
      </w:r>
    </w:p>
    <w:p w14:paraId="347AD3BC" w14:textId="44787B2B" w:rsidR="00D82138" w:rsidRPr="00CF3B69" w:rsidRDefault="00D82138" w:rsidP="00D8213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3" w:name="_Toc4663999"/>
      <w:r>
        <w:rPr>
          <w:sz w:val="20"/>
          <w:szCs w:val="20"/>
        </w:rPr>
        <w:t xml:space="preserve">The main use cases of 2-step RACH are </w:t>
      </w:r>
      <w:r w:rsidRPr="00D82138">
        <w:rPr>
          <w:sz w:val="20"/>
          <w:szCs w:val="20"/>
        </w:rPr>
        <w:t>efficient channel access in unlicensed spectrum and transmission of small data packets.</w:t>
      </w:r>
      <w:bookmarkEnd w:id="3"/>
    </w:p>
    <w:p w14:paraId="398B92B4" w14:textId="18E514C3" w:rsidR="00BF5F04" w:rsidRPr="00BF5F04" w:rsidRDefault="00BF5F04" w:rsidP="00BF5F04">
      <w:pPr>
        <w:pStyle w:val="Heading2"/>
      </w:pPr>
      <w:r>
        <w:t>2.2</w:t>
      </w:r>
      <w:r>
        <w:tab/>
        <w:t xml:space="preserve">2-step </w:t>
      </w:r>
      <w:r w:rsidR="00A74D84">
        <w:t>RACH</w:t>
      </w:r>
      <w:r>
        <w:t xml:space="preserve"> in NTN</w:t>
      </w:r>
    </w:p>
    <w:p w14:paraId="055A38D0" w14:textId="57A394AD" w:rsidR="00D82138" w:rsidRDefault="00D8213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 the context of NTN, it is not clear what the main use case of 2-step RACH is. Thus, it is essential to first clarify</w:t>
      </w:r>
      <w:r w:rsidRPr="00D82138">
        <w:rPr>
          <w:rFonts w:ascii="Arial" w:hAnsi="Arial"/>
          <w:sz w:val="20"/>
          <w:szCs w:val="20"/>
        </w:rPr>
        <w:t xml:space="preserve"> use cases</w:t>
      </w:r>
      <w:r>
        <w:rPr>
          <w:rFonts w:ascii="Arial" w:hAnsi="Arial"/>
          <w:sz w:val="20"/>
          <w:szCs w:val="20"/>
        </w:rPr>
        <w:t xml:space="preserve">, scenarios and requirements for 2-step RACH in NTN. </w:t>
      </w:r>
    </w:p>
    <w:p w14:paraId="7B3A8883" w14:textId="62B4356E" w:rsidR="00D82138" w:rsidRPr="00D82138" w:rsidRDefault="00D82138" w:rsidP="00D82138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0"/>
          <w:szCs w:val="20"/>
        </w:rPr>
      </w:pPr>
      <w:bookmarkStart w:id="4" w:name="_Toc4664000"/>
      <w:r>
        <w:rPr>
          <w:sz w:val="20"/>
          <w:szCs w:val="20"/>
        </w:rPr>
        <w:t>C</w:t>
      </w:r>
      <w:r w:rsidRPr="00D82138">
        <w:rPr>
          <w:sz w:val="20"/>
          <w:szCs w:val="20"/>
        </w:rPr>
        <w:t>larify</w:t>
      </w:r>
      <w:r>
        <w:rPr>
          <w:sz w:val="20"/>
          <w:szCs w:val="20"/>
        </w:rPr>
        <w:t>ing</w:t>
      </w:r>
      <w:r w:rsidRPr="00D82138">
        <w:rPr>
          <w:sz w:val="20"/>
          <w:szCs w:val="20"/>
        </w:rPr>
        <w:t xml:space="preserve"> use cases, scenarios and requirements for 2-step RACH in NTN</w:t>
      </w:r>
      <w:r>
        <w:rPr>
          <w:sz w:val="20"/>
          <w:szCs w:val="20"/>
        </w:rPr>
        <w:t xml:space="preserve"> is needed.</w:t>
      </w:r>
      <w:bookmarkEnd w:id="4"/>
    </w:p>
    <w:p w14:paraId="248A671C" w14:textId="4ACA9C78" w:rsidR="00D82138" w:rsidRDefault="00D82138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Since t</w:t>
      </w:r>
      <w:r w:rsidRPr="00D82138">
        <w:rPr>
          <w:rFonts w:ascii="Arial" w:hAnsi="Arial"/>
          <w:sz w:val="20"/>
          <w:szCs w:val="20"/>
        </w:rPr>
        <w:t>he work item</w:t>
      </w:r>
      <w:r>
        <w:rPr>
          <w:rFonts w:ascii="Arial" w:hAnsi="Arial"/>
          <w:sz w:val="20"/>
          <w:szCs w:val="20"/>
        </w:rPr>
        <w:t xml:space="preserve"> on 2-step RACH</w:t>
      </w:r>
      <w:r w:rsidRPr="00D82138">
        <w:rPr>
          <w:rFonts w:ascii="Arial" w:hAnsi="Arial"/>
          <w:sz w:val="20"/>
          <w:szCs w:val="20"/>
        </w:rPr>
        <w:t xml:space="preserve"> targets a common design for 3 main scenarios (</w:t>
      </w:r>
      <w:proofErr w:type="spellStart"/>
      <w:r w:rsidRPr="00D82138">
        <w:rPr>
          <w:rFonts w:ascii="Arial" w:hAnsi="Arial"/>
          <w:sz w:val="20"/>
          <w:szCs w:val="20"/>
        </w:rPr>
        <w:t>mMTC</w:t>
      </w:r>
      <w:proofErr w:type="spellEnd"/>
      <w:r w:rsidRPr="00D82138">
        <w:rPr>
          <w:rFonts w:ascii="Arial" w:hAnsi="Arial"/>
          <w:sz w:val="20"/>
          <w:szCs w:val="20"/>
        </w:rPr>
        <w:t xml:space="preserve">, URLLC and </w:t>
      </w:r>
      <w:proofErr w:type="spellStart"/>
      <w:r w:rsidRPr="00D82138">
        <w:rPr>
          <w:rFonts w:ascii="Arial" w:hAnsi="Arial"/>
          <w:sz w:val="20"/>
          <w:szCs w:val="20"/>
        </w:rPr>
        <w:t>eMBB</w:t>
      </w:r>
      <w:proofErr w:type="spellEnd"/>
      <w:r w:rsidRPr="00D82138">
        <w:rPr>
          <w:rFonts w:ascii="Arial" w:hAnsi="Arial"/>
          <w:sz w:val="20"/>
          <w:szCs w:val="20"/>
        </w:rPr>
        <w:t>) and for both licensed and unlicensed spectrum</w:t>
      </w:r>
      <w:r w:rsidR="00A74D84">
        <w:rPr>
          <w:rFonts w:ascii="Arial" w:hAnsi="Arial"/>
          <w:sz w:val="20"/>
          <w:szCs w:val="20"/>
        </w:rPr>
        <w:t>, i</w:t>
      </w:r>
      <w:r>
        <w:rPr>
          <w:rFonts w:ascii="Arial" w:hAnsi="Arial"/>
          <w:sz w:val="20"/>
          <w:szCs w:val="20"/>
        </w:rPr>
        <w:t>t may likely be that the</w:t>
      </w:r>
      <w:r w:rsidR="006602C3">
        <w:rPr>
          <w:rFonts w:ascii="Arial" w:hAnsi="Arial"/>
          <w:sz w:val="20"/>
          <w:szCs w:val="20"/>
        </w:rPr>
        <w:t xml:space="preserve"> design anchored in the 2-step RACH work item can meet the </w:t>
      </w:r>
      <w:r w:rsidR="006602C3" w:rsidRPr="00D82138">
        <w:rPr>
          <w:rFonts w:ascii="Arial" w:hAnsi="Arial"/>
          <w:sz w:val="20"/>
          <w:szCs w:val="20"/>
        </w:rPr>
        <w:t>use cases</w:t>
      </w:r>
      <w:r w:rsidR="006602C3">
        <w:rPr>
          <w:rFonts w:ascii="Arial" w:hAnsi="Arial"/>
          <w:sz w:val="20"/>
          <w:szCs w:val="20"/>
        </w:rPr>
        <w:t>, scenarios and requirements in NTN already. To avoid parallel discussion, we propose that 2-step RACH is not discussed in NTN until the design of 2-step RACH is mature under the Rel-16 WID on 2-step RACH.</w:t>
      </w:r>
    </w:p>
    <w:p w14:paraId="12B618E6" w14:textId="00337CD4" w:rsidR="006602C3" w:rsidRPr="006602C3" w:rsidRDefault="006602C3" w:rsidP="00D82138">
      <w:pPr>
        <w:pStyle w:val="Proposal"/>
        <w:rPr>
          <w:sz w:val="20"/>
          <w:szCs w:val="20"/>
        </w:rPr>
      </w:pPr>
      <w:bookmarkStart w:id="5" w:name="_Toc4664001"/>
      <w:r w:rsidRPr="00CF3B69">
        <w:rPr>
          <w:sz w:val="20"/>
          <w:szCs w:val="20"/>
        </w:rPr>
        <w:t>RAN1 to</w:t>
      </w:r>
      <w:r>
        <w:rPr>
          <w:sz w:val="20"/>
          <w:szCs w:val="20"/>
        </w:rPr>
        <w:t xml:space="preserve"> hold off discussing 2-step RACH until the design of 2-step RACH is mature under the Rel-16 WID on 2-step RACH</w:t>
      </w:r>
      <w:r w:rsidRPr="00CF3B69">
        <w:rPr>
          <w:sz w:val="20"/>
          <w:szCs w:val="20"/>
        </w:rPr>
        <w:t>.</w:t>
      </w:r>
      <w:bookmarkEnd w:id="5"/>
    </w:p>
    <w:p w14:paraId="4AFA57EE" w14:textId="30DFCA06" w:rsidR="00EB37B8" w:rsidRPr="00EB37B8" w:rsidRDefault="006602C3" w:rsidP="00A74D8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After the design of 2-step RACH is complete under the Rel-16 WID on 2-step RACH,</w:t>
      </w:r>
      <w:r w:rsidR="00A74D84">
        <w:rPr>
          <w:rFonts w:ascii="Arial" w:hAnsi="Arial"/>
          <w:sz w:val="20"/>
          <w:szCs w:val="20"/>
        </w:rPr>
        <w:t xml:space="preserve"> if necessary</w:t>
      </w:r>
      <w:r>
        <w:rPr>
          <w:rFonts w:ascii="Arial" w:hAnsi="Arial"/>
          <w:sz w:val="20"/>
          <w:szCs w:val="20"/>
        </w:rPr>
        <w:t xml:space="preserve"> RAN1 may discuss specific NTN requirements. However, any additional NTN requirements should be evaluated against the baseline: the final Rel-16 2-step RACH design. Enhancements should not be considered unless the gains could justify the work.</w:t>
      </w:r>
    </w:p>
    <w:p w14:paraId="44CAE47C" w14:textId="7B138239" w:rsidR="00240BB4" w:rsidRPr="00CF3B69" w:rsidRDefault="006602C3" w:rsidP="00240BB4">
      <w:pPr>
        <w:pStyle w:val="Proposal"/>
        <w:rPr>
          <w:sz w:val="20"/>
          <w:szCs w:val="20"/>
        </w:rPr>
      </w:pPr>
      <w:bookmarkStart w:id="6" w:name="_Toc4664002"/>
      <w:r>
        <w:rPr>
          <w:sz w:val="20"/>
          <w:szCs w:val="20"/>
        </w:rPr>
        <w:t>A</w:t>
      </w:r>
      <w:r w:rsidRPr="006602C3">
        <w:rPr>
          <w:sz w:val="20"/>
          <w:szCs w:val="20"/>
        </w:rPr>
        <w:t>dditional NTN requirements</w:t>
      </w:r>
      <w:r>
        <w:rPr>
          <w:sz w:val="20"/>
          <w:szCs w:val="20"/>
        </w:rPr>
        <w:t xml:space="preserve"> for 2-step RACH</w:t>
      </w:r>
      <w:r w:rsidR="00A74D84">
        <w:rPr>
          <w:sz w:val="20"/>
          <w:szCs w:val="20"/>
        </w:rPr>
        <w:t xml:space="preserve"> if any</w:t>
      </w:r>
      <w:r w:rsidRPr="006602C3">
        <w:rPr>
          <w:sz w:val="20"/>
          <w:szCs w:val="20"/>
        </w:rPr>
        <w:t xml:space="preserve"> should be evaluated against the baseline: the final Rel-16 2-step RACH design</w:t>
      </w:r>
      <w:r w:rsidR="00240BB4" w:rsidRPr="00CF3B69">
        <w:rPr>
          <w:sz w:val="20"/>
          <w:szCs w:val="20"/>
        </w:rPr>
        <w:t>.</w:t>
      </w:r>
      <w:bookmarkEnd w:id="6"/>
    </w:p>
    <w:p w14:paraId="5300F849" w14:textId="18599418" w:rsidR="00C01F33" w:rsidRPr="00CE0424" w:rsidRDefault="00C01F33" w:rsidP="00CE0424">
      <w:pPr>
        <w:pStyle w:val="Heading1"/>
      </w:pPr>
      <w:r w:rsidRPr="00CE0424">
        <w:t>Conclusion</w:t>
      </w:r>
    </w:p>
    <w:p w14:paraId="1EC4F7AB" w14:textId="61466491" w:rsidR="009F06A5" w:rsidRPr="008D6325" w:rsidRDefault="00F03DAF" w:rsidP="00D6223C">
      <w:pPr>
        <w:jc w:val="both"/>
        <w:rPr>
          <w:rFonts w:ascii="Arial" w:hAnsi="Arial" w:cs="Arial"/>
          <w:sz w:val="20"/>
          <w:szCs w:val="20"/>
        </w:rPr>
      </w:pPr>
      <w:r w:rsidRPr="008D6325">
        <w:rPr>
          <w:rFonts w:ascii="Arial" w:hAnsi="Arial" w:cs="Arial"/>
          <w:sz w:val="20"/>
          <w:szCs w:val="20"/>
        </w:rPr>
        <w:t>In the previous sections</w:t>
      </w:r>
      <w:r w:rsidR="00C836D8" w:rsidRPr="008D6325">
        <w:rPr>
          <w:rFonts w:ascii="Arial" w:hAnsi="Arial" w:cs="Arial"/>
          <w:sz w:val="20"/>
          <w:szCs w:val="20"/>
        </w:rPr>
        <w:t xml:space="preserve">, we </w:t>
      </w:r>
      <w:r w:rsidR="00D6223C" w:rsidRPr="008D6325">
        <w:rPr>
          <w:rFonts w:ascii="Arial" w:hAnsi="Arial" w:cs="Arial"/>
          <w:sz w:val="20"/>
          <w:szCs w:val="20"/>
        </w:rPr>
        <w:t xml:space="preserve">discuss </w:t>
      </w:r>
      <w:r w:rsidR="002F2F06" w:rsidRPr="008D6325">
        <w:rPr>
          <w:rFonts w:ascii="Arial" w:hAnsi="Arial" w:cs="Arial"/>
          <w:sz w:val="20"/>
          <w:szCs w:val="20"/>
        </w:rPr>
        <w:t>2-step RACH for NTN</w:t>
      </w:r>
      <w:r w:rsidR="0053334B" w:rsidRPr="008D6325">
        <w:rPr>
          <w:rFonts w:ascii="Arial" w:hAnsi="Arial" w:cs="Arial"/>
          <w:sz w:val="20"/>
          <w:szCs w:val="20"/>
        </w:rPr>
        <w:t xml:space="preserve">. </w:t>
      </w:r>
      <w:r w:rsidR="00D6223C" w:rsidRPr="008D6325">
        <w:rPr>
          <w:rFonts w:ascii="Arial" w:hAnsi="Arial" w:cs="Arial"/>
          <w:sz w:val="20"/>
          <w:szCs w:val="20"/>
        </w:rPr>
        <w:t>W</w:t>
      </w:r>
      <w:r w:rsidR="009F06A5" w:rsidRPr="008D6325">
        <w:rPr>
          <w:rFonts w:ascii="Arial" w:hAnsi="Arial" w:cs="Arial"/>
          <w:sz w:val="20"/>
          <w:szCs w:val="20"/>
        </w:rPr>
        <w:t>e made the following observations:</w:t>
      </w:r>
      <w:r w:rsidR="009F06A5" w:rsidRPr="008D632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E4468B8" w14:textId="20C8D9B4" w:rsidR="00CC1977" w:rsidRPr="008D6325" w:rsidRDefault="009F06A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r w:rsidRPr="008D6325">
        <w:rPr>
          <w:b w:val="0"/>
          <w:bCs/>
          <w:sz w:val="20"/>
          <w:szCs w:val="20"/>
        </w:rPr>
        <w:fldChar w:fldCharType="begin"/>
      </w:r>
      <w:r w:rsidRPr="008D6325">
        <w:rPr>
          <w:b w:val="0"/>
          <w:bCs/>
          <w:sz w:val="20"/>
          <w:szCs w:val="20"/>
        </w:rPr>
        <w:instrText xml:space="preserve"> TOC \f O \n \h \z \t "Observation" \c </w:instrText>
      </w:r>
      <w:r w:rsidRPr="008D6325">
        <w:rPr>
          <w:b w:val="0"/>
          <w:bCs/>
          <w:sz w:val="20"/>
          <w:szCs w:val="20"/>
        </w:rPr>
        <w:fldChar w:fldCharType="separate"/>
      </w:r>
      <w:hyperlink w:anchor="_Toc4663998" w:history="1">
        <w:r w:rsidR="00CC1977" w:rsidRPr="008D6325">
          <w:rPr>
            <w:rStyle w:val="Hyperlink"/>
            <w:noProof/>
            <w:sz w:val="20"/>
            <w:szCs w:val="20"/>
          </w:rPr>
          <w:t>Observation 1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Rel-16 2-step RACH WI targets a common design for 3 main scenarios (mMTC, URLLC and eMBB) and for both licensed and unlicensed spectrum.</w:t>
        </w:r>
      </w:hyperlink>
    </w:p>
    <w:p w14:paraId="51725FD7" w14:textId="4D73805E" w:rsidR="00CC1977" w:rsidRPr="008D6325" w:rsidRDefault="00304C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3999" w:history="1">
        <w:r w:rsidR="00CC1977" w:rsidRPr="008D6325">
          <w:rPr>
            <w:rStyle w:val="Hyperlink"/>
            <w:noProof/>
            <w:sz w:val="20"/>
            <w:szCs w:val="20"/>
          </w:rPr>
          <w:t>Observation 2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The main use cases of 2-step RACH are efficient channel access in unlicensed spectrum and transmission of small data packets.</w:t>
        </w:r>
      </w:hyperlink>
    </w:p>
    <w:p w14:paraId="2BD3A4D5" w14:textId="06B6A4D4" w:rsidR="00CC1977" w:rsidRPr="008D6325" w:rsidRDefault="00304C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4000" w:history="1">
        <w:r w:rsidR="00CC1977" w:rsidRPr="008D6325">
          <w:rPr>
            <w:rStyle w:val="Hyperlink"/>
            <w:noProof/>
            <w:sz w:val="20"/>
            <w:szCs w:val="20"/>
          </w:rPr>
          <w:t>Observation 3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Clarifying use cases, scenarios and requirements for 2-step RACH in NTN is needed.</w:t>
        </w:r>
      </w:hyperlink>
    </w:p>
    <w:p w14:paraId="3FD31450" w14:textId="387EA9C9" w:rsidR="009F06A5" w:rsidRPr="008D6325" w:rsidRDefault="009F06A5" w:rsidP="009F06A5">
      <w:pPr>
        <w:pStyle w:val="BodyText"/>
        <w:rPr>
          <w:sz w:val="20"/>
          <w:szCs w:val="20"/>
        </w:rPr>
      </w:pPr>
      <w:r w:rsidRPr="008D6325">
        <w:rPr>
          <w:b/>
          <w:bCs/>
          <w:sz w:val="20"/>
          <w:szCs w:val="20"/>
        </w:rPr>
        <w:fldChar w:fldCharType="end"/>
      </w:r>
    </w:p>
    <w:p w14:paraId="1FBF2552" w14:textId="77777777" w:rsidR="009F06A5" w:rsidRPr="008D6325" w:rsidRDefault="009F06A5" w:rsidP="009F06A5">
      <w:pPr>
        <w:pStyle w:val="BodyText"/>
        <w:rPr>
          <w:sz w:val="20"/>
          <w:szCs w:val="20"/>
        </w:rPr>
      </w:pPr>
      <w:r w:rsidRPr="008D6325">
        <w:rPr>
          <w:sz w:val="20"/>
          <w:szCs w:val="20"/>
        </w:rPr>
        <w:t>Based on the discussion in the previous sections we propose the following:</w:t>
      </w:r>
    </w:p>
    <w:p w14:paraId="573C951B" w14:textId="2D55304E" w:rsidR="00CC1977" w:rsidRPr="008D6325" w:rsidRDefault="009F06A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r w:rsidRPr="008D6325">
        <w:rPr>
          <w:b w:val="0"/>
          <w:bCs/>
          <w:sz w:val="20"/>
          <w:szCs w:val="20"/>
          <w:lang w:eastAsia="zh-CN"/>
        </w:rPr>
        <w:fldChar w:fldCharType="begin"/>
      </w:r>
      <w:r w:rsidRPr="008D6325">
        <w:rPr>
          <w:b w:val="0"/>
          <w:bCs/>
          <w:sz w:val="20"/>
          <w:szCs w:val="20"/>
        </w:rPr>
        <w:instrText xml:space="preserve"> TOC \n \h \z \t "Proposal" \c </w:instrText>
      </w:r>
      <w:r w:rsidRPr="008D6325">
        <w:rPr>
          <w:b w:val="0"/>
          <w:bCs/>
          <w:sz w:val="20"/>
          <w:szCs w:val="20"/>
          <w:lang w:eastAsia="zh-CN"/>
        </w:rPr>
        <w:fldChar w:fldCharType="separate"/>
      </w:r>
      <w:hyperlink w:anchor="_Toc4664001" w:history="1">
        <w:r w:rsidR="00CC1977" w:rsidRPr="008D6325">
          <w:rPr>
            <w:rStyle w:val="Hyperlink"/>
            <w:noProof/>
            <w:sz w:val="20"/>
            <w:szCs w:val="20"/>
          </w:rPr>
          <w:t>Proposal 1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RAN1 to hold off discussing 2-step RACH until the design of 2-step RACH is mature under the Rel-16 WID on 2-step RACH.</w:t>
        </w:r>
      </w:hyperlink>
    </w:p>
    <w:p w14:paraId="4A3105E6" w14:textId="617F1C88" w:rsidR="00CC1977" w:rsidRPr="008D6325" w:rsidRDefault="00304C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0"/>
          <w:szCs w:val="20"/>
        </w:rPr>
      </w:pPr>
      <w:hyperlink w:anchor="_Toc4664002" w:history="1">
        <w:r w:rsidR="00CC1977" w:rsidRPr="008D6325">
          <w:rPr>
            <w:rStyle w:val="Hyperlink"/>
            <w:noProof/>
            <w:sz w:val="20"/>
            <w:szCs w:val="20"/>
          </w:rPr>
          <w:t>Proposal 2</w:t>
        </w:r>
        <w:r w:rsidR="00CC1977" w:rsidRPr="008D6325">
          <w:rPr>
            <w:rFonts w:asciiTheme="minorHAnsi" w:eastAsiaTheme="minorEastAsia" w:hAnsiTheme="minorHAnsi"/>
            <w:b w:val="0"/>
            <w:noProof/>
            <w:sz w:val="20"/>
            <w:szCs w:val="20"/>
          </w:rPr>
          <w:tab/>
        </w:r>
        <w:r w:rsidR="00CC1977" w:rsidRPr="008D6325">
          <w:rPr>
            <w:rStyle w:val="Hyperlink"/>
            <w:noProof/>
            <w:sz w:val="20"/>
            <w:szCs w:val="20"/>
          </w:rPr>
          <w:t>Additional NTN requirements for 2-step RACH if any should be evaluated against the baseline: the final Rel-16 2-step RACH design.</w:t>
        </w:r>
      </w:hyperlink>
    </w:p>
    <w:p w14:paraId="7FDB652A" w14:textId="0A541880" w:rsidR="009F06A5" w:rsidRPr="00752E43" w:rsidRDefault="009F06A5" w:rsidP="00752E43">
      <w:pPr>
        <w:rPr>
          <w:highlight w:val="yellow"/>
        </w:rPr>
      </w:pPr>
      <w:r w:rsidRPr="008D6325">
        <w:rPr>
          <w:b/>
          <w:bCs/>
          <w:sz w:val="20"/>
          <w:szCs w:val="20"/>
        </w:rPr>
        <w:fldChar w:fldCharType="end"/>
      </w:r>
    </w:p>
    <w:p w14:paraId="43055322" w14:textId="1A950341" w:rsidR="00185E4A" w:rsidRPr="00114AE3" w:rsidRDefault="00F507D1" w:rsidP="00114AE3">
      <w:pPr>
        <w:pStyle w:val="Heading1"/>
      </w:pPr>
      <w:bookmarkStart w:id="7" w:name="_In-sequence_SDU_delivery"/>
      <w:bookmarkEnd w:id="7"/>
      <w:r w:rsidRPr="00CE0424">
        <w:t>References</w:t>
      </w:r>
      <w:bookmarkStart w:id="8" w:name="_Ref510504022"/>
      <w:bookmarkStart w:id="9" w:name="_Ref510814820"/>
      <w:bookmarkStart w:id="10" w:name="_Ref174151459"/>
      <w:bookmarkStart w:id="11" w:name="_Ref189809556"/>
    </w:p>
    <w:p w14:paraId="42A0218A" w14:textId="093FCB7B" w:rsidR="00185E4A" w:rsidRPr="00CF3B69" w:rsidRDefault="00185E4A" w:rsidP="00185E4A">
      <w:pPr>
        <w:pStyle w:val="Reference"/>
        <w:rPr>
          <w:sz w:val="20"/>
          <w:szCs w:val="20"/>
        </w:rPr>
      </w:pPr>
      <w:r w:rsidRPr="00CF3B69">
        <w:rPr>
          <w:sz w:val="20"/>
          <w:szCs w:val="20"/>
        </w:rPr>
        <w:t>RP-1</w:t>
      </w:r>
      <w:r w:rsidR="0055306A" w:rsidRPr="00CF3B69">
        <w:rPr>
          <w:sz w:val="20"/>
          <w:szCs w:val="20"/>
        </w:rPr>
        <w:t>9</w:t>
      </w:r>
      <w:r w:rsidR="005379CC" w:rsidRPr="00CF3B69">
        <w:rPr>
          <w:sz w:val="20"/>
          <w:szCs w:val="20"/>
        </w:rPr>
        <w:t>0710</w:t>
      </w:r>
      <w:r w:rsidRPr="00CF3B69">
        <w:rPr>
          <w:sz w:val="20"/>
          <w:szCs w:val="20"/>
        </w:rPr>
        <w:t>, Study on solutions for NR to support non-terrestrial networks (NTN), Thales, RAN #</w:t>
      </w:r>
      <w:r w:rsidR="005379CC" w:rsidRPr="00CF3B69">
        <w:rPr>
          <w:sz w:val="20"/>
          <w:szCs w:val="20"/>
        </w:rPr>
        <w:t>83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Shenzhen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China</w:t>
      </w:r>
      <w:r w:rsidRPr="00CF3B69">
        <w:rPr>
          <w:sz w:val="20"/>
          <w:szCs w:val="20"/>
        </w:rPr>
        <w:t xml:space="preserve">, </w:t>
      </w:r>
      <w:r w:rsidR="005379CC" w:rsidRPr="00CF3B69">
        <w:rPr>
          <w:sz w:val="20"/>
          <w:szCs w:val="20"/>
        </w:rPr>
        <w:t>March</w:t>
      </w:r>
      <w:r w:rsidRPr="00CF3B69">
        <w:rPr>
          <w:sz w:val="20"/>
          <w:szCs w:val="20"/>
        </w:rPr>
        <w:t xml:space="preserve"> 201</w:t>
      </w:r>
      <w:r w:rsidR="005379CC" w:rsidRPr="00CF3B69">
        <w:rPr>
          <w:sz w:val="20"/>
          <w:szCs w:val="20"/>
        </w:rPr>
        <w:t>9</w:t>
      </w:r>
    </w:p>
    <w:bookmarkEnd w:id="8"/>
    <w:bookmarkEnd w:id="9"/>
    <w:bookmarkEnd w:id="10"/>
    <w:bookmarkEnd w:id="11"/>
    <w:p w14:paraId="4B4C6B7F" w14:textId="1AD2D6BF" w:rsidR="00DC17D5" w:rsidRPr="00CF3B69" w:rsidRDefault="00DC17D5" w:rsidP="000F36A4">
      <w:pPr>
        <w:pStyle w:val="Reference"/>
        <w:rPr>
          <w:sz w:val="20"/>
          <w:szCs w:val="20"/>
        </w:rPr>
      </w:pPr>
      <w:r w:rsidRPr="00DC17D5">
        <w:rPr>
          <w:sz w:val="20"/>
          <w:szCs w:val="20"/>
        </w:rPr>
        <w:t>RP-182894, “New work item: 2-step RACH for NR,” ZTE Corporation, Sanechips, 3GPP TSG-RAN Meeting #82, December 2018.</w:t>
      </w:r>
    </w:p>
    <w:sectPr w:rsidR="00DC17D5" w:rsidRPr="00CF3B6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ABB55" w14:textId="77777777" w:rsidR="001F4B6D" w:rsidRDefault="001F4B6D">
      <w:r>
        <w:separator/>
      </w:r>
    </w:p>
  </w:endnote>
  <w:endnote w:type="continuationSeparator" w:id="0">
    <w:p w14:paraId="24D048B7" w14:textId="77777777" w:rsidR="001F4B6D" w:rsidRDefault="001F4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D252F0" w:rsidRDefault="00D252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5545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5545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FE40B" w14:textId="77777777" w:rsidR="001F4B6D" w:rsidRDefault="001F4B6D">
      <w:r>
        <w:separator/>
      </w:r>
    </w:p>
  </w:footnote>
  <w:footnote w:type="continuationSeparator" w:id="0">
    <w:p w14:paraId="26982C9D" w14:textId="77777777" w:rsidR="001F4B6D" w:rsidRDefault="001F4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D252F0" w:rsidRDefault="00D252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4C7C82"/>
    <w:multiLevelType w:val="hybridMultilevel"/>
    <w:tmpl w:val="9D4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160DC"/>
    <w:multiLevelType w:val="hybridMultilevel"/>
    <w:tmpl w:val="3E080F80"/>
    <w:lvl w:ilvl="0" w:tplc="F62E012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8624D7A"/>
    <w:multiLevelType w:val="multilevel"/>
    <w:tmpl w:val="EB1418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C5B7B80"/>
    <w:multiLevelType w:val="hybridMultilevel"/>
    <w:tmpl w:val="3F6C8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4"/>
  </w:num>
  <w:num w:numId="9">
    <w:abstractNumId w:val="2"/>
  </w:num>
  <w:num w:numId="10">
    <w:abstractNumId w:val="16"/>
  </w:num>
  <w:num w:numId="11">
    <w:abstractNumId w:val="6"/>
  </w:num>
  <w:num w:numId="12">
    <w:abstractNumId w:val="15"/>
  </w:num>
  <w:num w:numId="13">
    <w:abstractNumId w:val="5"/>
  </w:num>
  <w:num w:numId="14">
    <w:abstractNumId w:val="10"/>
  </w:num>
  <w:num w:numId="15">
    <w:abstractNumId w:val="14"/>
  </w:num>
  <w:num w:numId="16">
    <w:abstractNumId w:val="1"/>
  </w:num>
  <w:num w:numId="17">
    <w:abstractNumId w:val="8"/>
  </w:num>
  <w:num w:numId="18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3A33"/>
    <w:rsid w:val="00034C15"/>
    <w:rsid w:val="00036BA1"/>
    <w:rsid w:val="000422E2"/>
    <w:rsid w:val="00042F22"/>
    <w:rsid w:val="00043A70"/>
    <w:rsid w:val="000444EF"/>
    <w:rsid w:val="00044C67"/>
    <w:rsid w:val="00052A07"/>
    <w:rsid w:val="000534E3"/>
    <w:rsid w:val="0005606A"/>
    <w:rsid w:val="00057117"/>
    <w:rsid w:val="000616E7"/>
    <w:rsid w:val="0006487E"/>
    <w:rsid w:val="0006535A"/>
    <w:rsid w:val="00065E1A"/>
    <w:rsid w:val="0007155D"/>
    <w:rsid w:val="000748AA"/>
    <w:rsid w:val="00077468"/>
    <w:rsid w:val="00077E5F"/>
    <w:rsid w:val="0008036A"/>
    <w:rsid w:val="0008116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107"/>
    <w:rsid w:val="000A56F2"/>
    <w:rsid w:val="000B078B"/>
    <w:rsid w:val="000B2719"/>
    <w:rsid w:val="000B3A8F"/>
    <w:rsid w:val="000B4AB9"/>
    <w:rsid w:val="000B58C3"/>
    <w:rsid w:val="000B61E9"/>
    <w:rsid w:val="000B71EB"/>
    <w:rsid w:val="000C165A"/>
    <w:rsid w:val="000C2E19"/>
    <w:rsid w:val="000C3C55"/>
    <w:rsid w:val="000C4F3E"/>
    <w:rsid w:val="000C5BC4"/>
    <w:rsid w:val="000C7E89"/>
    <w:rsid w:val="000D0D07"/>
    <w:rsid w:val="000D3D4C"/>
    <w:rsid w:val="000D4797"/>
    <w:rsid w:val="000D7F1F"/>
    <w:rsid w:val="000E0527"/>
    <w:rsid w:val="000E1E92"/>
    <w:rsid w:val="000E36AB"/>
    <w:rsid w:val="000E5128"/>
    <w:rsid w:val="000F06D6"/>
    <w:rsid w:val="000F0EB1"/>
    <w:rsid w:val="000F1106"/>
    <w:rsid w:val="000F30DE"/>
    <w:rsid w:val="000F36A4"/>
    <w:rsid w:val="000F3BE9"/>
    <w:rsid w:val="000F3F6C"/>
    <w:rsid w:val="000F6DF3"/>
    <w:rsid w:val="001005FF"/>
    <w:rsid w:val="00102E1D"/>
    <w:rsid w:val="00105EE7"/>
    <w:rsid w:val="001062FB"/>
    <w:rsid w:val="001063E6"/>
    <w:rsid w:val="00113CF4"/>
    <w:rsid w:val="00114AE3"/>
    <w:rsid w:val="001153EA"/>
    <w:rsid w:val="00115643"/>
    <w:rsid w:val="00116076"/>
    <w:rsid w:val="00116765"/>
    <w:rsid w:val="0011691C"/>
    <w:rsid w:val="00117814"/>
    <w:rsid w:val="001219F5"/>
    <w:rsid w:val="00121A20"/>
    <w:rsid w:val="0012278F"/>
    <w:rsid w:val="0012377F"/>
    <w:rsid w:val="00124314"/>
    <w:rsid w:val="00126B4A"/>
    <w:rsid w:val="00132FD0"/>
    <w:rsid w:val="00133F6C"/>
    <w:rsid w:val="001344C0"/>
    <w:rsid w:val="001346FA"/>
    <w:rsid w:val="00135252"/>
    <w:rsid w:val="00137AB5"/>
    <w:rsid w:val="00137F0B"/>
    <w:rsid w:val="00151E23"/>
    <w:rsid w:val="001526E0"/>
    <w:rsid w:val="001551B5"/>
    <w:rsid w:val="001639D9"/>
    <w:rsid w:val="001659C1"/>
    <w:rsid w:val="00173A8E"/>
    <w:rsid w:val="0017502C"/>
    <w:rsid w:val="00180BFA"/>
    <w:rsid w:val="0018143F"/>
    <w:rsid w:val="00181FF8"/>
    <w:rsid w:val="00185E4A"/>
    <w:rsid w:val="00190AC1"/>
    <w:rsid w:val="0019341A"/>
    <w:rsid w:val="00197DF9"/>
    <w:rsid w:val="001A1987"/>
    <w:rsid w:val="001A2564"/>
    <w:rsid w:val="001A29D7"/>
    <w:rsid w:val="001A5C53"/>
    <w:rsid w:val="001A5F42"/>
    <w:rsid w:val="001A6173"/>
    <w:rsid w:val="001A68CD"/>
    <w:rsid w:val="001A6CBA"/>
    <w:rsid w:val="001A7846"/>
    <w:rsid w:val="001B0D97"/>
    <w:rsid w:val="001B5A5D"/>
    <w:rsid w:val="001C1CE5"/>
    <w:rsid w:val="001C3D2A"/>
    <w:rsid w:val="001D17C6"/>
    <w:rsid w:val="001D51BA"/>
    <w:rsid w:val="001D53E7"/>
    <w:rsid w:val="001D6342"/>
    <w:rsid w:val="001D6D53"/>
    <w:rsid w:val="001E1624"/>
    <w:rsid w:val="001E3FB6"/>
    <w:rsid w:val="001E58E2"/>
    <w:rsid w:val="001E7AED"/>
    <w:rsid w:val="001F3916"/>
    <w:rsid w:val="001F4B6D"/>
    <w:rsid w:val="001F54C5"/>
    <w:rsid w:val="001F662C"/>
    <w:rsid w:val="001F7074"/>
    <w:rsid w:val="00200490"/>
    <w:rsid w:val="00201F3A"/>
    <w:rsid w:val="00203F96"/>
    <w:rsid w:val="002069B2"/>
    <w:rsid w:val="00207C8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75"/>
    <w:rsid w:val="00230765"/>
    <w:rsid w:val="00230D18"/>
    <w:rsid w:val="002319E4"/>
    <w:rsid w:val="002338B3"/>
    <w:rsid w:val="00235632"/>
    <w:rsid w:val="00235872"/>
    <w:rsid w:val="00235D61"/>
    <w:rsid w:val="002403E6"/>
    <w:rsid w:val="00240BB4"/>
    <w:rsid w:val="00241559"/>
    <w:rsid w:val="002435B3"/>
    <w:rsid w:val="002458EB"/>
    <w:rsid w:val="002500C8"/>
    <w:rsid w:val="00251882"/>
    <w:rsid w:val="00257543"/>
    <w:rsid w:val="00260F8C"/>
    <w:rsid w:val="002617E7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278"/>
    <w:rsid w:val="002737F4"/>
    <w:rsid w:val="002805F5"/>
    <w:rsid w:val="00280751"/>
    <w:rsid w:val="0028280A"/>
    <w:rsid w:val="002862CA"/>
    <w:rsid w:val="00286ACD"/>
    <w:rsid w:val="00287838"/>
    <w:rsid w:val="002907B5"/>
    <w:rsid w:val="00291CB8"/>
    <w:rsid w:val="00292EB7"/>
    <w:rsid w:val="00296227"/>
    <w:rsid w:val="00296929"/>
    <w:rsid w:val="00296F44"/>
    <w:rsid w:val="0029777D"/>
    <w:rsid w:val="00297CE7"/>
    <w:rsid w:val="002A055E"/>
    <w:rsid w:val="002A1D4E"/>
    <w:rsid w:val="002A2869"/>
    <w:rsid w:val="002A4470"/>
    <w:rsid w:val="002B17BB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5B37"/>
    <w:rsid w:val="002D7637"/>
    <w:rsid w:val="002E17F2"/>
    <w:rsid w:val="002E7CAE"/>
    <w:rsid w:val="002F2771"/>
    <w:rsid w:val="002F2F06"/>
    <w:rsid w:val="002F37A9"/>
    <w:rsid w:val="002F5755"/>
    <w:rsid w:val="00301CE6"/>
    <w:rsid w:val="0030256B"/>
    <w:rsid w:val="00304C8D"/>
    <w:rsid w:val="0030501F"/>
    <w:rsid w:val="00307BA1"/>
    <w:rsid w:val="00311702"/>
    <w:rsid w:val="003118FF"/>
    <w:rsid w:val="00311E82"/>
    <w:rsid w:val="0031368B"/>
    <w:rsid w:val="00313FD6"/>
    <w:rsid w:val="003143BD"/>
    <w:rsid w:val="00315363"/>
    <w:rsid w:val="00316BEF"/>
    <w:rsid w:val="003203ED"/>
    <w:rsid w:val="003212D6"/>
    <w:rsid w:val="00322C9F"/>
    <w:rsid w:val="0032382C"/>
    <w:rsid w:val="00324D23"/>
    <w:rsid w:val="003308CF"/>
    <w:rsid w:val="00331751"/>
    <w:rsid w:val="003342F0"/>
    <w:rsid w:val="00334579"/>
    <w:rsid w:val="00334CC0"/>
    <w:rsid w:val="00335858"/>
    <w:rsid w:val="00336BDA"/>
    <w:rsid w:val="00342BD7"/>
    <w:rsid w:val="00346DB5"/>
    <w:rsid w:val="003477B1"/>
    <w:rsid w:val="00350747"/>
    <w:rsid w:val="0035271C"/>
    <w:rsid w:val="00357380"/>
    <w:rsid w:val="003602D9"/>
    <w:rsid w:val="003604CE"/>
    <w:rsid w:val="00365011"/>
    <w:rsid w:val="00370E47"/>
    <w:rsid w:val="003742AC"/>
    <w:rsid w:val="0037443F"/>
    <w:rsid w:val="00374ABA"/>
    <w:rsid w:val="00377CE1"/>
    <w:rsid w:val="00385BF0"/>
    <w:rsid w:val="0039094C"/>
    <w:rsid w:val="00392526"/>
    <w:rsid w:val="003939FF"/>
    <w:rsid w:val="003A2223"/>
    <w:rsid w:val="003A2A0F"/>
    <w:rsid w:val="003A45A1"/>
    <w:rsid w:val="003A4929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D7"/>
    <w:rsid w:val="003C2702"/>
    <w:rsid w:val="003C6B30"/>
    <w:rsid w:val="003C7806"/>
    <w:rsid w:val="003D109F"/>
    <w:rsid w:val="003D2478"/>
    <w:rsid w:val="003D3C45"/>
    <w:rsid w:val="003D4C48"/>
    <w:rsid w:val="003D5B1F"/>
    <w:rsid w:val="003D737A"/>
    <w:rsid w:val="003E15FA"/>
    <w:rsid w:val="003E55E4"/>
    <w:rsid w:val="003E6476"/>
    <w:rsid w:val="003E67E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169"/>
    <w:rsid w:val="00416222"/>
    <w:rsid w:val="00421105"/>
    <w:rsid w:val="004229D9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52EF"/>
    <w:rsid w:val="00457565"/>
    <w:rsid w:val="00457944"/>
    <w:rsid w:val="00457B71"/>
    <w:rsid w:val="00461D09"/>
    <w:rsid w:val="004669E2"/>
    <w:rsid w:val="00470C31"/>
    <w:rsid w:val="00471DE0"/>
    <w:rsid w:val="004734D0"/>
    <w:rsid w:val="0047556B"/>
    <w:rsid w:val="00477768"/>
    <w:rsid w:val="00485E45"/>
    <w:rsid w:val="00492BC5"/>
    <w:rsid w:val="004964F1"/>
    <w:rsid w:val="004A16BC"/>
    <w:rsid w:val="004A2B94"/>
    <w:rsid w:val="004A7B6B"/>
    <w:rsid w:val="004B6F6A"/>
    <w:rsid w:val="004B79D1"/>
    <w:rsid w:val="004B7C0C"/>
    <w:rsid w:val="004C3898"/>
    <w:rsid w:val="004D19E1"/>
    <w:rsid w:val="004D36B1"/>
    <w:rsid w:val="004D7EBD"/>
    <w:rsid w:val="004E2680"/>
    <w:rsid w:val="004E28F9"/>
    <w:rsid w:val="004E462E"/>
    <w:rsid w:val="004E56DC"/>
    <w:rsid w:val="004E5D8D"/>
    <w:rsid w:val="004E76F4"/>
    <w:rsid w:val="004F0B4E"/>
    <w:rsid w:val="004F0B6C"/>
    <w:rsid w:val="004F2078"/>
    <w:rsid w:val="004F24D8"/>
    <w:rsid w:val="004F4DA3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5EBA"/>
    <w:rsid w:val="0053334B"/>
    <w:rsid w:val="00534B59"/>
    <w:rsid w:val="005360F9"/>
    <w:rsid w:val="00536759"/>
    <w:rsid w:val="00536E0C"/>
    <w:rsid w:val="005379CC"/>
    <w:rsid w:val="00537C62"/>
    <w:rsid w:val="00546970"/>
    <w:rsid w:val="00550919"/>
    <w:rsid w:val="0055306A"/>
    <w:rsid w:val="00554E19"/>
    <w:rsid w:val="005565C7"/>
    <w:rsid w:val="0056121F"/>
    <w:rsid w:val="00565FFB"/>
    <w:rsid w:val="00572505"/>
    <w:rsid w:val="00582809"/>
    <w:rsid w:val="00586A19"/>
    <w:rsid w:val="0058798C"/>
    <w:rsid w:val="005900FA"/>
    <w:rsid w:val="00590836"/>
    <w:rsid w:val="00592655"/>
    <w:rsid w:val="005935A4"/>
    <w:rsid w:val="0059431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09"/>
    <w:rsid w:val="005B6F83"/>
    <w:rsid w:val="005C0275"/>
    <w:rsid w:val="005C4F3E"/>
    <w:rsid w:val="005C74FB"/>
    <w:rsid w:val="005D1602"/>
    <w:rsid w:val="005D25D1"/>
    <w:rsid w:val="005D3C19"/>
    <w:rsid w:val="005D4FDF"/>
    <w:rsid w:val="005E385F"/>
    <w:rsid w:val="005E5632"/>
    <w:rsid w:val="005E5B81"/>
    <w:rsid w:val="005F1345"/>
    <w:rsid w:val="005F2CB1"/>
    <w:rsid w:val="005F3025"/>
    <w:rsid w:val="005F618C"/>
    <w:rsid w:val="005F70BD"/>
    <w:rsid w:val="0060283C"/>
    <w:rsid w:val="00604F14"/>
    <w:rsid w:val="00611B83"/>
    <w:rsid w:val="00613257"/>
    <w:rsid w:val="00614896"/>
    <w:rsid w:val="00614E33"/>
    <w:rsid w:val="00620A71"/>
    <w:rsid w:val="00620D80"/>
    <w:rsid w:val="006234A6"/>
    <w:rsid w:val="00630001"/>
    <w:rsid w:val="006311B3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0B6"/>
    <w:rsid w:val="00650AB9"/>
    <w:rsid w:val="00655733"/>
    <w:rsid w:val="00655ACD"/>
    <w:rsid w:val="00656A92"/>
    <w:rsid w:val="00656DDE"/>
    <w:rsid w:val="0066011D"/>
    <w:rsid w:val="006602C3"/>
    <w:rsid w:val="006607C0"/>
    <w:rsid w:val="006613A6"/>
    <w:rsid w:val="006619C4"/>
    <w:rsid w:val="006627A2"/>
    <w:rsid w:val="006634E6"/>
    <w:rsid w:val="006655EE"/>
    <w:rsid w:val="00667EE7"/>
    <w:rsid w:val="00670922"/>
    <w:rsid w:val="00670BE1"/>
    <w:rsid w:val="0067218F"/>
    <w:rsid w:val="00673B6C"/>
    <w:rsid w:val="006741F2"/>
    <w:rsid w:val="00674CC3"/>
    <w:rsid w:val="00675C72"/>
    <w:rsid w:val="006771F9"/>
    <w:rsid w:val="006776D7"/>
    <w:rsid w:val="00681003"/>
    <w:rsid w:val="006817C9"/>
    <w:rsid w:val="00682491"/>
    <w:rsid w:val="00683ECE"/>
    <w:rsid w:val="00695FC2"/>
    <w:rsid w:val="00696949"/>
    <w:rsid w:val="00697052"/>
    <w:rsid w:val="006A3D9A"/>
    <w:rsid w:val="006A46FB"/>
    <w:rsid w:val="006A5A3D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387"/>
    <w:rsid w:val="006D30C0"/>
    <w:rsid w:val="006D6F08"/>
    <w:rsid w:val="006E062C"/>
    <w:rsid w:val="006E1C82"/>
    <w:rsid w:val="006E28B7"/>
    <w:rsid w:val="006E2A9B"/>
    <w:rsid w:val="006E3310"/>
    <w:rsid w:val="006E4E39"/>
    <w:rsid w:val="006E565E"/>
    <w:rsid w:val="006E5C09"/>
    <w:rsid w:val="006E673D"/>
    <w:rsid w:val="006E7D3B"/>
    <w:rsid w:val="006F1B70"/>
    <w:rsid w:val="006F341D"/>
    <w:rsid w:val="006F3CDE"/>
    <w:rsid w:val="006F58D4"/>
    <w:rsid w:val="006F6582"/>
    <w:rsid w:val="00701D4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5EB1"/>
    <w:rsid w:val="007171CB"/>
    <w:rsid w:val="007257D0"/>
    <w:rsid w:val="0072603B"/>
    <w:rsid w:val="00726EA6"/>
    <w:rsid w:val="00727208"/>
    <w:rsid w:val="007272AE"/>
    <w:rsid w:val="00727680"/>
    <w:rsid w:val="00733FD0"/>
    <w:rsid w:val="007348B1"/>
    <w:rsid w:val="007362A6"/>
    <w:rsid w:val="00736D7D"/>
    <w:rsid w:val="00740E58"/>
    <w:rsid w:val="007435F5"/>
    <w:rsid w:val="007445A0"/>
    <w:rsid w:val="0074524B"/>
    <w:rsid w:val="00747D8B"/>
    <w:rsid w:val="00751228"/>
    <w:rsid w:val="00752E43"/>
    <w:rsid w:val="007571E1"/>
    <w:rsid w:val="00757D90"/>
    <w:rsid w:val="007604B2"/>
    <w:rsid w:val="007610F5"/>
    <w:rsid w:val="0076143E"/>
    <w:rsid w:val="00765281"/>
    <w:rsid w:val="00765C5F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485"/>
    <w:rsid w:val="00793CD8"/>
    <w:rsid w:val="00795C92"/>
    <w:rsid w:val="00796231"/>
    <w:rsid w:val="007962C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16"/>
    <w:rsid w:val="007D04E5"/>
    <w:rsid w:val="007D078F"/>
    <w:rsid w:val="007D3DDC"/>
    <w:rsid w:val="007D5901"/>
    <w:rsid w:val="007D7526"/>
    <w:rsid w:val="007D754C"/>
    <w:rsid w:val="007E1C66"/>
    <w:rsid w:val="007E4610"/>
    <w:rsid w:val="007E4715"/>
    <w:rsid w:val="007E505B"/>
    <w:rsid w:val="007E7091"/>
    <w:rsid w:val="007E7DE2"/>
    <w:rsid w:val="007F53E7"/>
    <w:rsid w:val="007F6ADA"/>
    <w:rsid w:val="00803FAE"/>
    <w:rsid w:val="00805D71"/>
    <w:rsid w:val="0080605F"/>
    <w:rsid w:val="00807786"/>
    <w:rsid w:val="00811FCB"/>
    <w:rsid w:val="0081328B"/>
    <w:rsid w:val="008158D6"/>
    <w:rsid w:val="00817196"/>
    <w:rsid w:val="008235DB"/>
    <w:rsid w:val="00824AB4"/>
    <w:rsid w:val="00825C42"/>
    <w:rsid w:val="00825D25"/>
    <w:rsid w:val="00827D6F"/>
    <w:rsid w:val="00835770"/>
    <w:rsid w:val="008376AC"/>
    <w:rsid w:val="00843099"/>
    <w:rsid w:val="008444E8"/>
    <w:rsid w:val="00844E80"/>
    <w:rsid w:val="00846FE7"/>
    <w:rsid w:val="00851CFA"/>
    <w:rsid w:val="00852E3F"/>
    <w:rsid w:val="008561EE"/>
    <w:rsid w:val="00856911"/>
    <w:rsid w:val="008677FD"/>
    <w:rsid w:val="008706D4"/>
    <w:rsid w:val="00870F8A"/>
    <w:rsid w:val="008719A4"/>
    <w:rsid w:val="00871D23"/>
    <w:rsid w:val="008726B1"/>
    <w:rsid w:val="00874312"/>
    <w:rsid w:val="0087437C"/>
    <w:rsid w:val="00875CD7"/>
    <w:rsid w:val="00876B4D"/>
    <w:rsid w:val="00876F21"/>
    <w:rsid w:val="00877F18"/>
    <w:rsid w:val="00883350"/>
    <w:rsid w:val="00886E66"/>
    <w:rsid w:val="00887F83"/>
    <w:rsid w:val="008941E3"/>
    <w:rsid w:val="00894A88"/>
    <w:rsid w:val="00895386"/>
    <w:rsid w:val="008977C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EC7"/>
    <w:rsid w:val="008B51A0"/>
    <w:rsid w:val="008B592A"/>
    <w:rsid w:val="008B6BD0"/>
    <w:rsid w:val="008B7B5C"/>
    <w:rsid w:val="008C0C99"/>
    <w:rsid w:val="008C2017"/>
    <w:rsid w:val="008C2250"/>
    <w:rsid w:val="008C3E1C"/>
    <w:rsid w:val="008C4958"/>
    <w:rsid w:val="008C4BAA"/>
    <w:rsid w:val="008C4C02"/>
    <w:rsid w:val="008C6AE8"/>
    <w:rsid w:val="008C7573"/>
    <w:rsid w:val="008D00A5"/>
    <w:rsid w:val="008D34F1"/>
    <w:rsid w:val="008D39D8"/>
    <w:rsid w:val="008D5229"/>
    <w:rsid w:val="008D6325"/>
    <w:rsid w:val="008D6D1A"/>
    <w:rsid w:val="008E065E"/>
    <w:rsid w:val="008E0927"/>
    <w:rsid w:val="008E1909"/>
    <w:rsid w:val="008F1C4E"/>
    <w:rsid w:val="008F1EAB"/>
    <w:rsid w:val="008F334B"/>
    <w:rsid w:val="008F33DC"/>
    <w:rsid w:val="008F477F"/>
    <w:rsid w:val="008F4EBC"/>
    <w:rsid w:val="00902350"/>
    <w:rsid w:val="00902CAF"/>
    <w:rsid w:val="0090336B"/>
    <w:rsid w:val="00904DFD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463"/>
    <w:rsid w:val="00922010"/>
    <w:rsid w:val="00931BD9"/>
    <w:rsid w:val="0093374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BFF"/>
    <w:rsid w:val="0095681E"/>
    <w:rsid w:val="009572D4"/>
    <w:rsid w:val="00957C66"/>
    <w:rsid w:val="00961921"/>
    <w:rsid w:val="009625F8"/>
    <w:rsid w:val="0096430A"/>
    <w:rsid w:val="0096554B"/>
    <w:rsid w:val="0096584A"/>
    <w:rsid w:val="00971F08"/>
    <w:rsid w:val="0097375E"/>
    <w:rsid w:val="0097603D"/>
    <w:rsid w:val="00976949"/>
    <w:rsid w:val="00977D3E"/>
    <w:rsid w:val="00980477"/>
    <w:rsid w:val="00985253"/>
    <w:rsid w:val="009853B3"/>
    <w:rsid w:val="00985AF9"/>
    <w:rsid w:val="00990630"/>
    <w:rsid w:val="00991761"/>
    <w:rsid w:val="00994DCA"/>
    <w:rsid w:val="009960EC"/>
    <w:rsid w:val="009970DD"/>
    <w:rsid w:val="009A0FBA"/>
    <w:rsid w:val="009A1601"/>
    <w:rsid w:val="009A375C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6A5"/>
    <w:rsid w:val="009F08F3"/>
    <w:rsid w:val="009F1C18"/>
    <w:rsid w:val="009F344F"/>
    <w:rsid w:val="00A0104A"/>
    <w:rsid w:val="00A031D8"/>
    <w:rsid w:val="00A048A8"/>
    <w:rsid w:val="00A04F49"/>
    <w:rsid w:val="00A106D1"/>
    <w:rsid w:val="00A1311D"/>
    <w:rsid w:val="00A13E54"/>
    <w:rsid w:val="00A1400F"/>
    <w:rsid w:val="00A149EF"/>
    <w:rsid w:val="00A17E88"/>
    <w:rsid w:val="00A17F63"/>
    <w:rsid w:val="00A2193B"/>
    <w:rsid w:val="00A2268A"/>
    <w:rsid w:val="00A2351A"/>
    <w:rsid w:val="00A264A9"/>
    <w:rsid w:val="00A26DCF"/>
    <w:rsid w:val="00A27361"/>
    <w:rsid w:val="00A27785"/>
    <w:rsid w:val="00A30187"/>
    <w:rsid w:val="00A30334"/>
    <w:rsid w:val="00A3448A"/>
    <w:rsid w:val="00A36297"/>
    <w:rsid w:val="00A4008C"/>
    <w:rsid w:val="00A40170"/>
    <w:rsid w:val="00A41E2B"/>
    <w:rsid w:val="00A41F05"/>
    <w:rsid w:val="00A4216A"/>
    <w:rsid w:val="00A45B74"/>
    <w:rsid w:val="00A529F5"/>
    <w:rsid w:val="00A52E1D"/>
    <w:rsid w:val="00A54296"/>
    <w:rsid w:val="00A61499"/>
    <w:rsid w:val="00A62A77"/>
    <w:rsid w:val="00A62C0F"/>
    <w:rsid w:val="00A63483"/>
    <w:rsid w:val="00A657D7"/>
    <w:rsid w:val="00A660AC"/>
    <w:rsid w:val="00A67E6C"/>
    <w:rsid w:val="00A71B99"/>
    <w:rsid w:val="00A739D0"/>
    <w:rsid w:val="00A74D84"/>
    <w:rsid w:val="00A761D4"/>
    <w:rsid w:val="00A77EC4"/>
    <w:rsid w:val="00A90AAE"/>
    <w:rsid w:val="00A92879"/>
    <w:rsid w:val="00A93B5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7032"/>
    <w:rsid w:val="00AD074C"/>
    <w:rsid w:val="00AD079A"/>
    <w:rsid w:val="00AD0AA3"/>
    <w:rsid w:val="00AD2ED0"/>
    <w:rsid w:val="00AD3F94"/>
    <w:rsid w:val="00AD4A5A"/>
    <w:rsid w:val="00AD5163"/>
    <w:rsid w:val="00AE27AC"/>
    <w:rsid w:val="00AE40E0"/>
    <w:rsid w:val="00AE4DBA"/>
    <w:rsid w:val="00AE4F07"/>
    <w:rsid w:val="00AF1C5D"/>
    <w:rsid w:val="00AF42D7"/>
    <w:rsid w:val="00B006FE"/>
    <w:rsid w:val="00B007CB"/>
    <w:rsid w:val="00B02609"/>
    <w:rsid w:val="00B02AA9"/>
    <w:rsid w:val="00B02FA3"/>
    <w:rsid w:val="00B039D8"/>
    <w:rsid w:val="00B05084"/>
    <w:rsid w:val="00B05186"/>
    <w:rsid w:val="00B05B1D"/>
    <w:rsid w:val="00B076E0"/>
    <w:rsid w:val="00B14120"/>
    <w:rsid w:val="00B157F9"/>
    <w:rsid w:val="00B17803"/>
    <w:rsid w:val="00B20256"/>
    <w:rsid w:val="00B20D09"/>
    <w:rsid w:val="00B2763F"/>
    <w:rsid w:val="00B27AAC"/>
    <w:rsid w:val="00B30929"/>
    <w:rsid w:val="00B36A7A"/>
    <w:rsid w:val="00B372AA"/>
    <w:rsid w:val="00B40445"/>
    <w:rsid w:val="00B409E0"/>
    <w:rsid w:val="00B41888"/>
    <w:rsid w:val="00B45A52"/>
    <w:rsid w:val="00B45BF8"/>
    <w:rsid w:val="00B45E11"/>
    <w:rsid w:val="00B46175"/>
    <w:rsid w:val="00B548B7"/>
    <w:rsid w:val="00B567B0"/>
    <w:rsid w:val="00B602D6"/>
    <w:rsid w:val="00B664C7"/>
    <w:rsid w:val="00B739F6"/>
    <w:rsid w:val="00B74756"/>
    <w:rsid w:val="00B81A6C"/>
    <w:rsid w:val="00B85DE5"/>
    <w:rsid w:val="00B90F73"/>
    <w:rsid w:val="00B93B59"/>
    <w:rsid w:val="00B9406A"/>
    <w:rsid w:val="00BA2280"/>
    <w:rsid w:val="00BA2A08"/>
    <w:rsid w:val="00BA434A"/>
    <w:rsid w:val="00BA4778"/>
    <w:rsid w:val="00BA56D2"/>
    <w:rsid w:val="00BA76E0"/>
    <w:rsid w:val="00BB2A25"/>
    <w:rsid w:val="00BB51E9"/>
    <w:rsid w:val="00BB7569"/>
    <w:rsid w:val="00BC0FDC"/>
    <w:rsid w:val="00BC3053"/>
    <w:rsid w:val="00BC4D2E"/>
    <w:rsid w:val="00BD48AC"/>
    <w:rsid w:val="00BD508A"/>
    <w:rsid w:val="00BD5F1A"/>
    <w:rsid w:val="00BE1234"/>
    <w:rsid w:val="00BE2FA6"/>
    <w:rsid w:val="00BE333F"/>
    <w:rsid w:val="00BE7406"/>
    <w:rsid w:val="00BE7603"/>
    <w:rsid w:val="00BF3279"/>
    <w:rsid w:val="00BF5F0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EDA"/>
    <w:rsid w:val="00C21261"/>
    <w:rsid w:val="00C25467"/>
    <w:rsid w:val="00C279B5"/>
    <w:rsid w:val="00C27C45"/>
    <w:rsid w:val="00C3719D"/>
    <w:rsid w:val="00C37CB2"/>
    <w:rsid w:val="00C473A5"/>
    <w:rsid w:val="00C54995"/>
    <w:rsid w:val="00C54D41"/>
    <w:rsid w:val="00C55088"/>
    <w:rsid w:val="00C60783"/>
    <w:rsid w:val="00C64672"/>
    <w:rsid w:val="00C70397"/>
    <w:rsid w:val="00C70697"/>
    <w:rsid w:val="00C72093"/>
    <w:rsid w:val="00C72EF4"/>
    <w:rsid w:val="00C744FE"/>
    <w:rsid w:val="00C7452B"/>
    <w:rsid w:val="00C75D2F"/>
    <w:rsid w:val="00C767BE"/>
    <w:rsid w:val="00C76E3C"/>
    <w:rsid w:val="00C81568"/>
    <w:rsid w:val="00C836D8"/>
    <w:rsid w:val="00C9027A"/>
    <w:rsid w:val="00C9068E"/>
    <w:rsid w:val="00C91EBC"/>
    <w:rsid w:val="00C93814"/>
    <w:rsid w:val="00C93C4B"/>
    <w:rsid w:val="00C9449D"/>
    <w:rsid w:val="00C944AB"/>
    <w:rsid w:val="00C95B40"/>
    <w:rsid w:val="00CA0E56"/>
    <w:rsid w:val="00CA1ED8"/>
    <w:rsid w:val="00CB1F63"/>
    <w:rsid w:val="00CB3AFC"/>
    <w:rsid w:val="00CB7170"/>
    <w:rsid w:val="00CC040E"/>
    <w:rsid w:val="00CC111F"/>
    <w:rsid w:val="00CC1977"/>
    <w:rsid w:val="00CC2011"/>
    <w:rsid w:val="00CC3EA0"/>
    <w:rsid w:val="00CC7B45"/>
    <w:rsid w:val="00CD0448"/>
    <w:rsid w:val="00CD1188"/>
    <w:rsid w:val="00CD2ED1"/>
    <w:rsid w:val="00CD337B"/>
    <w:rsid w:val="00CE0424"/>
    <w:rsid w:val="00CE0BF7"/>
    <w:rsid w:val="00CE7561"/>
    <w:rsid w:val="00CE7EE4"/>
    <w:rsid w:val="00CF1354"/>
    <w:rsid w:val="00CF3B1F"/>
    <w:rsid w:val="00CF3B69"/>
    <w:rsid w:val="00CF3BF6"/>
    <w:rsid w:val="00CF3F81"/>
    <w:rsid w:val="00CF47E8"/>
    <w:rsid w:val="00CF625B"/>
    <w:rsid w:val="00CF687E"/>
    <w:rsid w:val="00D0256F"/>
    <w:rsid w:val="00D0349B"/>
    <w:rsid w:val="00D03922"/>
    <w:rsid w:val="00D10249"/>
    <w:rsid w:val="00D115C3"/>
    <w:rsid w:val="00D11897"/>
    <w:rsid w:val="00D13135"/>
    <w:rsid w:val="00D13E4E"/>
    <w:rsid w:val="00D21882"/>
    <w:rsid w:val="00D239A7"/>
    <w:rsid w:val="00D23F47"/>
    <w:rsid w:val="00D252F0"/>
    <w:rsid w:val="00D36E71"/>
    <w:rsid w:val="00D37D87"/>
    <w:rsid w:val="00D40B33"/>
    <w:rsid w:val="00D4318F"/>
    <w:rsid w:val="00D438BF"/>
    <w:rsid w:val="00D440F8"/>
    <w:rsid w:val="00D47F23"/>
    <w:rsid w:val="00D527FB"/>
    <w:rsid w:val="00D546FF"/>
    <w:rsid w:val="00D55AD5"/>
    <w:rsid w:val="00D576CA"/>
    <w:rsid w:val="00D61AF5"/>
    <w:rsid w:val="00D6223C"/>
    <w:rsid w:val="00D62A3C"/>
    <w:rsid w:val="00D652B5"/>
    <w:rsid w:val="00D66155"/>
    <w:rsid w:val="00D67741"/>
    <w:rsid w:val="00D67D33"/>
    <w:rsid w:val="00D708B0"/>
    <w:rsid w:val="00D7121A"/>
    <w:rsid w:val="00D7281A"/>
    <w:rsid w:val="00D77B1D"/>
    <w:rsid w:val="00D8021F"/>
    <w:rsid w:val="00D80383"/>
    <w:rsid w:val="00D82138"/>
    <w:rsid w:val="00D823C6"/>
    <w:rsid w:val="00D82FFB"/>
    <w:rsid w:val="00D8327F"/>
    <w:rsid w:val="00D83449"/>
    <w:rsid w:val="00D86CA3"/>
    <w:rsid w:val="00D871CE"/>
    <w:rsid w:val="00D9196D"/>
    <w:rsid w:val="00D92982"/>
    <w:rsid w:val="00DA192E"/>
    <w:rsid w:val="00DA22A1"/>
    <w:rsid w:val="00DA305E"/>
    <w:rsid w:val="00DA3DC9"/>
    <w:rsid w:val="00DA4E95"/>
    <w:rsid w:val="00DA5417"/>
    <w:rsid w:val="00DA56E8"/>
    <w:rsid w:val="00DA76A8"/>
    <w:rsid w:val="00DB0A9F"/>
    <w:rsid w:val="00DB3592"/>
    <w:rsid w:val="00DB3720"/>
    <w:rsid w:val="00DB377D"/>
    <w:rsid w:val="00DC17D5"/>
    <w:rsid w:val="00DC2D36"/>
    <w:rsid w:val="00DC53EF"/>
    <w:rsid w:val="00DC7337"/>
    <w:rsid w:val="00DD597E"/>
    <w:rsid w:val="00DE5608"/>
    <w:rsid w:val="00DE58D0"/>
    <w:rsid w:val="00DE654F"/>
    <w:rsid w:val="00DF01EA"/>
    <w:rsid w:val="00DF0B6E"/>
    <w:rsid w:val="00DF15E0"/>
    <w:rsid w:val="00DF37A0"/>
    <w:rsid w:val="00DF440B"/>
    <w:rsid w:val="00E035B9"/>
    <w:rsid w:val="00E110E7"/>
    <w:rsid w:val="00E11B20"/>
    <w:rsid w:val="00E17FA2"/>
    <w:rsid w:val="00E22330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46F1"/>
    <w:rsid w:val="00E46886"/>
    <w:rsid w:val="00E47AEF"/>
    <w:rsid w:val="00E53B75"/>
    <w:rsid w:val="00E54E3B"/>
    <w:rsid w:val="00E5545B"/>
    <w:rsid w:val="00E57565"/>
    <w:rsid w:val="00E63838"/>
    <w:rsid w:val="00E63BBA"/>
    <w:rsid w:val="00E64434"/>
    <w:rsid w:val="00E67C51"/>
    <w:rsid w:val="00E727B7"/>
    <w:rsid w:val="00E72EFC"/>
    <w:rsid w:val="00E758EC"/>
    <w:rsid w:val="00E75916"/>
    <w:rsid w:val="00E821DE"/>
    <w:rsid w:val="00E8234C"/>
    <w:rsid w:val="00E83AA9"/>
    <w:rsid w:val="00E85654"/>
    <w:rsid w:val="00E85928"/>
    <w:rsid w:val="00E87822"/>
    <w:rsid w:val="00E90395"/>
    <w:rsid w:val="00E90E49"/>
    <w:rsid w:val="00E917F9"/>
    <w:rsid w:val="00E9291C"/>
    <w:rsid w:val="00E92E6B"/>
    <w:rsid w:val="00E93FC6"/>
    <w:rsid w:val="00E93FFE"/>
    <w:rsid w:val="00E94F8A"/>
    <w:rsid w:val="00EA7A41"/>
    <w:rsid w:val="00EB077B"/>
    <w:rsid w:val="00EB37B8"/>
    <w:rsid w:val="00EB4EA2"/>
    <w:rsid w:val="00EB6D87"/>
    <w:rsid w:val="00EC24D5"/>
    <w:rsid w:val="00EC27C6"/>
    <w:rsid w:val="00EC4207"/>
    <w:rsid w:val="00EC5653"/>
    <w:rsid w:val="00EC71CE"/>
    <w:rsid w:val="00ED1006"/>
    <w:rsid w:val="00ED77EB"/>
    <w:rsid w:val="00ED7F88"/>
    <w:rsid w:val="00EE1DA8"/>
    <w:rsid w:val="00EE6B0C"/>
    <w:rsid w:val="00EF18FE"/>
    <w:rsid w:val="00EF4F6F"/>
    <w:rsid w:val="00EF5787"/>
    <w:rsid w:val="00EF60D0"/>
    <w:rsid w:val="00F00F62"/>
    <w:rsid w:val="00F01DB3"/>
    <w:rsid w:val="00F03DAF"/>
    <w:rsid w:val="00F05216"/>
    <w:rsid w:val="00F0528D"/>
    <w:rsid w:val="00F06C67"/>
    <w:rsid w:val="00F06DFD"/>
    <w:rsid w:val="00F071D1"/>
    <w:rsid w:val="00F07533"/>
    <w:rsid w:val="00F10629"/>
    <w:rsid w:val="00F15FA5"/>
    <w:rsid w:val="00F209B7"/>
    <w:rsid w:val="00F22355"/>
    <w:rsid w:val="00F2376F"/>
    <w:rsid w:val="00F243D8"/>
    <w:rsid w:val="00F30828"/>
    <w:rsid w:val="00F313D6"/>
    <w:rsid w:val="00F40F0C"/>
    <w:rsid w:val="00F416C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6985"/>
    <w:rsid w:val="00F976B6"/>
    <w:rsid w:val="00F97838"/>
    <w:rsid w:val="00FA2BB3"/>
    <w:rsid w:val="00FB4C80"/>
    <w:rsid w:val="00FB4FA4"/>
    <w:rsid w:val="00FB6A6A"/>
    <w:rsid w:val="00FC1F38"/>
    <w:rsid w:val="00FC7429"/>
    <w:rsid w:val="00FC76B9"/>
    <w:rsid w:val="00FD07F6"/>
    <w:rsid w:val="00FD155E"/>
    <w:rsid w:val="00FD1EC8"/>
    <w:rsid w:val="00FD47ED"/>
    <w:rsid w:val="00FD74DB"/>
    <w:rsid w:val="00FD7660"/>
    <w:rsid w:val="00FE0655"/>
    <w:rsid w:val="00FE1E9D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692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69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6929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6AD3-EC48-4926-8D49-FF368DF2B6E3}">
  <ds:schemaRefs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74FDC0-B72F-4DB0-A766-BBB719959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586008-97F4-4936-A0C6-1EE370A8E5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820D71-E886-47FF-BE42-A853F5D0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2019-05-04T00:27:00Z</dcterms:created>
  <dcterms:modified xsi:type="dcterms:W3CDTF">2019-05-04T00:27:00Z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